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38B8" w14:textId="77777777" w:rsidR="005561B0" w:rsidRDefault="005561B0" w:rsidP="00235CCB">
      <w:pPr>
        <w:jc w:val="center"/>
      </w:pPr>
    </w:p>
    <w:p w14:paraId="018D1937" w14:textId="2818D759" w:rsidR="00235CCB" w:rsidRPr="00235CCB" w:rsidRDefault="00235CCB" w:rsidP="00235CCB">
      <w:pPr>
        <w:jc w:val="center"/>
      </w:pPr>
      <w:r w:rsidRPr="00235CCB">
        <w:t>Medication use in children with congenital anomalies</w:t>
      </w:r>
      <w:r>
        <w:t xml:space="preserve"> as a measure of </w:t>
      </w:r>
      <w:r w:rsidRPr="00235CCB">
        <w:t>co-morbidit</w:t>
      </w:r>
      <w:r w:rsidR="00DE05BD">
        <w:t>ies</w:t>
      </w:r>
    </w:p>
    <w:p w14:paraId="1D0D0543" w14:textId="77777777" w:rsidR="00216ACB" w:rsidRDefault="00E21E32" w:rsidP="00584F1E">
      <w:pPr>
        <w:jc w:val="center"/>
      </w:pPr>
      <w:r>
        <w:t xml:space="preserve">Protocol for </w:t>
      </w:r>
      <w:r w:rsidR="009423A5">
        <w:t xml:space="preserve">WP4 </w:t>
      </w:r>
      <w:r>
        <w:t>Morbidity Study II</w:t>
      </w:r>
    </w:p>
    <w:p w14:paraId="2FDCFCCA" w14:textId="77777777" w:rsidR="00B04939" w:rsidRPr="00DD29FF" w:rsidRDefault="00B04939" w:rsidP="00BF79FA">
      <w:pPr>
        <w:pStyle w:val="ListParagraph"/>
        <w:numPr>
          <w:ilvl w:val="0"/>
          <w:numId w:val="10"/>
        </w:numPr>
        <w:spacing w:before="100" w:beforeAutospacing="1" w:after="100" w:afterAutospacing="1"/>
        <w:rPr>
          <w:b/>
        </w:rPr>
      </w:pPr>
      <w:r w:rsidRPr="00DD29FF">
        <w:rPr>
          <w:b/>
        </w:rPr>
        <w:t xml:space="preserve">Background: </w:t>
      </w:r>
    </w:p>
    <w:p w14:paraId="38CC2320" w14:textId="751A5D57" w:rsidR="007549A3" w:rsidRDefault="007549A3" w:rsidP="007549A3">
      <w:pPr>
        <w:autoSpaceDE w:val="0"/>
        <w:autoSpaceDN w:val="0"/>
        <w:adjustRightInd w:val="0"/>
        <w:spacing w:before="100" w:beforeAutospacing="1" w:after="100" w:afterAutospacing="1"/>
      </w:pPr>
      <w:r w:rsidRPr="00E21E32">
        <w:t xml:space="preserve">The focus of EUROlinkCAT Work Package 4 is to expand knowledge on the health and clinical course of children with congenital anomalies </w:t>
      </w:r>
      <w:r>
        <w:t xml:space="preserve">(CAs) </w:t>
      </w:r>
      <w:r w:rsidRPr="00E21E32">
        <w:t>up to the first 10 years of life and to evaluate different treatments in prenatal, neonatal and childhood care in Europe in order to optimize diagnosis, treatment a</w:t>
      </w:r>
      <w:r>
        <w:t xml:space="preserve">nd health for these children.  </w:t>
      </w:r>
      <w:r w:rsidRPr="00E21E32">
        <w:t xml:space="preserve">The Morbidity I study </w:t>
      </w:r>
      <w:r>
        <w:t xml:space="preserve">focuses on </w:t>
      </w:r>
      <w:r w:rsidRPr="00E21E32">
        <w:t xml:space="preserve">evaluation of the long-term morbidity of children with </w:t>
      </w:r>
      <w:r>
        <w:t>CAs</w:t>
      </w:r>
      <w:r w:rsidRPr="00E21E32">
        <w:t xml:space="preserve"> by assessing the number of days in hospital, occurrence of surgery and days in intensive care units based on linked data from seventeen EUROCAT registries. </w:t>
      </w:r>
      <w:r>
        <w:t xml:space="preserve"> </w:t>
      </w:r>
      <w:r w:rsidRPr="00E21E32">
        <w:t xml:space="preserve">The Morbidity II study </w:t>
      </w:r>
      <w:r>
        <w:t>focuses on evaluati</w:t>
      </w:r>
      <w:r w:rsidR="00E73E28">
        <w:t>ng</w:t>
      </w:r>
      <w:r>
        <w:t xml:space="preserve"> rates of prescription medications </w:t>
      </w:r>
      <w:r w:rsidRPr="00E21E32">
        <w:t>as the</w:t>
      </w:r>
      <w:r>
        <w:t xml:space="preserve">se are </w:t>
      </w:r>
      <w:r w:rsidRPr="00E21E32">
        <w:t>indication</w:t>
      </w:r>
      <w:r>
        <w:t>s</w:t>
      </w:r>
      <w:r w:rsidRPr="00E21E32">
        <w:t xml:space="preserve"> of the occurrence</w:t>
      </w:r>
      <w:r>
        <w:t xml:space="preserve"> of infections outside hospital and the need for daily medication for a chronic disease, and can thus be used as a </w:t>
      </w:r>
      <w:r w:rsidRPr="00E21E32">
        <w:t xml:space="preserve">measure of </w:t>
      </w:r>
      <w:r>
        <w:t>co-morbidities in</w:t>
      </w:r>
      <w:r w:rsidRPr="00E21E32">
        <w:t xml:space="preserve"> </w:t>
      </w:r>
      <w:r w:rsidRPr="00700B22">
        <w:t xml:space="preserve">children with </w:t>
      </w:r>
      <w:r>
        <w:t xml:space="preserve">CAs.  </w:t>
      </w:r>
      <w:r w:rsidRPr="007549A3">
        <w:rPr>
          <w:lang w:val="en-US"/>
        </w:rPr>
        <w:t>The objective</w:t>
      </w:r>
      <w:r w:rsidR="00E73E28">
        <w:rPr>
          <w:lang w:val="en-US"/>
        </w:rPr>
        <w:t xml:space="preserve"> of the study </w:t>
      </w:r>
      <w:r w:rsidRPr="007549A3">
        <w:rPr>
          <w:lang w:val="en-US"/>
        </w:rPr>
        <w:t>is to</w:t>
      </w:r>
      <w:r w:rsidRPr="007549A3">
        <w:rPr>
          <w:color w:val="1F497D"/>
          <w:lang w:val="en-US"/>
        </w:rPr>
        <w:t xml:space="preserve"> </w:t>
      </w:r>
      <w:r w:rsidRPr="007549A3">
        <w:rPr>
          <w:lang w:val="en-US"/>
        </w:rPr>
        <w:t xml:space="preserve">compare prescription rates </w:t>
      </w:r>
      <w:r w:rsidR="002F39AF">
        <w:rPr>
          <w:lang w:val="en-US"/>
        </w:rPr>
        <w:t>of select</w:t>
      </w:r>
      <w:r w:rsidR="001A52F2">
        <w:rPr>
          <w:lang w:val="en-US"/>
        </w:rPr>
        <w:t>ed</w:t>
      </w:r>
      <w:r w:rsidR="002F39AF">
        <w:rPr>
          <w:lang w:val="en-US"/>
        </w:rPr>
        <w:t xml:space="preserve"> medications </w:t>
      </w:r>
      <w:r w:rsidRPr="007549A3">
        <w:rPr>
          <w:lang w:val="en-US"/>
        </w:rPr>
        <w:t xml:space="preserve">in children </w:t>
      </w:r>
      <w:r w:rsidR="00DA0CA9">
        <w:rPr>
          <w:lang w:val="en-US"/>
        </w:rPr>
        <w:t xml:space="preserve">with CAs (cases) </w:t>
      </w:r>
      <w:r w:rsidRPr="007549A3">
        <w:rPr>
          <w:lang w:val="en-US"/>
        </w:rPr>
        <w:t xml:space="preserve">compared to children </w:t>
      </w:r>
      <w:r w:rsidR="00DA0CA9">
        <w:rPr>
          <w:lang w:val="en-US"/>
        </w:rPr>
        <w:t xml:space="preserve">without CAs (controls) </w:t>
      </w:r>
      <w:r w:rsidRPr="007549A3">
        <w:rPr>
          <w:lang w:val="en-US"/>
        </w:rPr>
        <w:t>in order to describe the</w:t>
      </w:r>
      <w:r w:rsidR="00DA0CA9">
        <w:rPr>
          <w:lang w:val="en-US"/>
        </w:rPr>
        <w:t xml:space="preserve"> additional</w:t>
      </w:r>
      <w:r w:rsidRPr="007549A3">
        <w:rPr>
          <w:lang w:val="en-US"/>
        </w:rPr>
        <w:t xml:space="preserve"> burden for children with CAs. </w:t>
      </w:r>
    </w:p>
    <w:p w14:paraId="377E0FA2" w14:textId="77777777" w:rsidR="008C48E8" w:rsidRDefault="008C48E8" w:rsidP="008C48E8">
      <w:pPr>
        <w:spacing w:before="100" w:beforeAutospacing="1" w:after="100" w:afterAutospacing="1" w:line="276" w:lineRule="auto"/>
      </w:pPr>
      <w:r>
        <w:t>Infections due to bacterial causes are commonly treated by antibiotics. A Danish population study assessing age-specific rates of prescribed antibiotics reported the highest prescribed rates in children aged under 5 years of age and in people aged 65 years and older based on the Danish national prescription database (A</w:t>
      </w:r>
      <w:r w:rsidRPr="003D65FA">
        <w:t>abenhus et al 2017</w:t>
      </w:r>
      <w:r>
        <w:t>).  In Danish children, the highest incident rate of antibiotic prescriptions was observed in children under two years of age, while the highest prevalence rate was found in children 0-1 years of age (</w:t>
      </w:r>
      <w:r w:rsidRPr="00E4118F">
        <w:t>Pottegård</w:t>
      </w:r>
      <w:r>
        <w:rPr>
          <w:rFonts w:ascii="Arial" w:hAnsi="Arial" w:cs="Arial"/>
          <w:color w:val="333333"/>
          <w:sz w:val="21"/>
          <w:szCs w:val="21"/>
          <w:shd w:val="clear" w:color="auto" w:fill="FFFFFF"/>
        </w:rPr>
        <w:t xml:space="preserve"> et al 2015</w:t>
      </w:r>
      <w:r>
        <w:t>). Among children exposed to antibiotics in Denmark, 56% had received one prescription, 24% two, and 10% three or more (Jensen et al 2016). In the Netherlands, t</w:t>
      </w:r>
      <w:r w:rsidRPr="00604F44">
        <w:t xml:space="preserve">he highest proportion </w:t>
      </w:r>
      <w:r>
        <w:t xml:space="preserve">(29%) of </w:t>
      </w:r>
      <w:r w:rsidRPr="00604F44">
        <w:t>antibio</w:t>
      </w:r>
      <w:r>
        <w:t>tic prescriptions was observed in</w:t>
      </w:r>
      <w:r w:rsidRPr="00604F44">
        <w:t xml:space="preserve"> children aged 2 years and the lowest</w:t>
      </w:r>
      <w:r>
        <w:t xml:space="preserve"> (16%) in</w:t>
      </w:r>
      <w:r w:rsidRPr="00604F44">
        <w:t xml:space="preserve"> children aged 14 years</w:t>
      </w:r>
      <w:r>
        <w:t xml:space="preserve"> based on data from a primary care network in Utrecht (Dekker et al 2017). </w:t>
      </w:r>
    </w:p>
    <w:p w14:paraId="7A2A7AD0" w14:textId="0D9EB68B" w:rsidR="008C48E8" w:rsidRDefault="008C48E8" w:rsidP="008C48E8">
      <w:pPr>
        <w:spacing w:before="100" w:beforeAutospacing="1" w:after="100" w:afterAutospacing="1" w:line="276" w:lineRule="auto"/>
      </w:pPr>
      <w:r>
        <w:t xml:space="preserve">A study assessing antibiotic prescription rates in seven paediatric cohorts found over seven-fold differences in rates between countries. Children in South Korea had 3.4 prescribed courses of antibiotics per child-year during the first two years of life, compared to 1.6 in Lazio Italy and 1.4 in </w:t>
      </w:r>
      <w:r w:rsidR="002F39AF">
        <w:t xml:space="preserve">Pedianet Italy, 1.5 in </w:t>
      </w:r>
      <w:r w:rsidR="00B8769C">
        <w:t>Spain</w:t>
      </w:r>
      <w:r>
        <w:t>, 1.0 in Germany and 0.5 in Norway (Youngster et al 2017).  In addition, differences were found in the type of antibiotic prescribed. F</w:t>
      </w:r>
      <w:r>
        <w:rPr>
          <w:rFonts w:ascii="Arial" w:hAnsi="Arial" w:cs="Arial"/>
          <w:color w:val="000000"/>
          <w:sz w:val="20"/>
          <w:szCs w:val="20"/>
          <w:shd w:val="clear" w:color="auto" w:fill="FFFFFF"/>
        </w:rPr>
        <w:t>irst-line penicillin accounted for 64.8% of antibiotic prescriptions in Norway, compared with 38.2% in Germany, 27.7% in Spain, 25.1% in the Italian Pedianet population, and 8% in the Italian Lazio population</w:t>
      </w:r>
      <w:r>
        <w:t xml:space="preserve"> (Youngster et al 2017). </w:t>
      </w:r>
    </w:p>
    <w:p w14:paraId="4AB669E9" w14:textId="59249F16" w:rsidR="008C48E8" w:rsidRPr="003D65FA" w:rsidRDefault="008C48E8" w:rsidP="008C48E8">
      <w:pPr>
        <w:spacing w:before="100" w:beforeAutospacing="1" w:after="100" w:afterAutospacing="1" w:line="276" w:lineRule="auto"/>
      </w:pPr>
      <w:r>
        <w:rPr>
          <w:color w:val="000000"/>
          <w:shd w:val="clear" w:color="auto" w:fill="FFFFFF"/>
        </w:rPr>
        <w:t>Data from the US 2001–2016 National Health Interview Survey for children aged 0–17 years including information on routine care visits, hospitalization, missed school days, self-management education, and asthma medication use reported that a</w:t>
      </w:r>
      <w:r w:rsidRPr="003D65FA">
        <w:t xml:space="preserve">sthma was more prevalent </w:t>
      </w:r>
      <w:r>
        <w:t xml:space="preserve">in </w:t>
      </w:r>
      <w:r w:rsidRPr="003D65FA">
        <w:t xml:space="preserve">children aged </w:t>
      </w:r>
      <w:r>
        <w:t>five</w:t>
      </w:r>
      <w:r w:rsidRPr="003D65FA">
        <w:t xml:space="preserve"> years</w:t>
      </w:r>
      <w:r>
        <w:t xml:space="preserve"> and older</w:t>
      </w:r>
      <w:r w:rsidRPr="003D65FA">
        <w:t xml:space="preserve"> (approx. 10%) </w:t>
      </w:r>
      <w:r>
        <w:t xml:space="preserve">compared to children aged less than </w:t>
      </w:r>
      <w:r w:rsidRPr="003D65FA">
        <w:t>5 years (3.8%)</w:t>
      </w:r>
      <w:r>
        <w:t xml:space="preserve">, (Zahran et al 2018). </w:t>
      </w:r>
      <w:r w:rsidR="00B8769C">
        <w:t>However, t</w:t>
      </w:r>
      <w:r w:rsidRPr="003D65FA">
        <w:t xml:space="preserve">he prevalence of asthma attacks (62.4%), emergency department or urgent care visits (31.1%), and hospitalization (10.4%) were higher among children with asthma aged 0–4 years than among </w:t>
      </w:r>
      <w:r>
        <w:t xml:space="preserve">children </w:t>
      </w:r>
      <w:r w:rsidRPr="003D65FA">
        <w:t xml:space="preserve">aged </w:t>
      </w:r>
      <w:r>
        <w:t xml:space="preserve">5-11 years and </w:t>
      </w:r>
      <w:r w:rsidRPr="003D65FA">
        <w:t>12–17 years</w:t>
      </w:r>
      <w:r>
        <w:t xml:space="preserve"> (</w:t>
      </w:r>
      <w:r w:rsidRPr="003D65FA">
        <w:t>Zahran et al 2018</w:t>
      </w:r>
      <w:r>
        <w:t>).</w:t>
      </w:r>
    </w:p>
    <w:p w14:paraId="5309DC4C" w14:textId="56663DBB" w:rsidR="008C48E8" w:rsidRDefault="008C48E8" w:rsidP="008C48E8">
      <w:pPr>
        <w:spacing w:line="276" w:lineRule="auto"/>
      </w:pPr>
      <w:r>
        <w:lastRenderedPageBreak/>
        <w:t>Using data from Danish population-based medical and prescription databases, 11,101 children with a diagnosis of congenital heart defects (CHD) before age 15 years were identified</w:t>
      </w:r>
      <w:r w:rsidR="00B8769C">
        <w:t xml:space="preserve"> between </w:t>
      </w:r>
      <w:r>
        <w:t xml:space="preserve">1995 and 2012. The overall cumulative incidence of cardiovascular </w:t>
      </w:r>
      <w:r w:rsidR="0022729B">
        <w:t>medication (ATC code</w:t>
      </w:r>
      <w:r w:rsidR="00001A4F">
        <w:t xml:space="preserve">s </w:t>
      </w:r>
      <w:r w:rsidR="00001A4F" w:rsidRPr="00001A4F">
        <w:t>beginning with C01-C03, C07-C09</w:t>
      </w:r>
      <w:r w:rsidR="0022729B">
        <w:t xml:space="preserve">) </w:t>
      </w:r>
      <w:r>
        <w:t>use by age 15 was 25% (95% CI: 24-26). Diuretics (ATC code: C03x) were used by most children with CHD, with a cumulative incidence of 19% (95% CI: 18-20). Beta blocking agents (ATC code: C07x) were used by 2.3% (95% CI: 1.9-2.7) and calcium channel blockers (ATC code: C08x) by 0.9% (95% CI: 0.6-1.2). Cardiac therapy (ATC code: C01x) was used by 1.4% (95% CI: 1.1-1.7), (</w:t>
      </w:r>
      <w:r w:rsidRPr="003D65FA">
        <w:t>Olsen and Madsen</w:t>
      </w:r>
      <w:r>
        <w:t>, 2016)</w:t>
      </w:r>
    </w:p>
    <w:p w14:paraId="3C55227B" w14:textId="77777777" w:rsidR="008C48E8" w:rsidRDefault="008C48E8" w:rsidP="008C48E8">
      <w:pPr>
        <w:spacing w:before="100" w:beforeAutospacing="1" w:after="100" w:afterAutospacing="1" w:line="276" w:lineRule="auto"/>
      </w:pPr>
      <w:r>
        <w:t>Among 379 children with hydrocephalus, 86 (23%) developed epilepsy (mean age at onset was 2.7 years); and among children who underwent surgery, surgical infection doubled the risk of epilepsy (risk ratio= 2.0, 95% confidence interval= 1.4 to 3.0), (Tully et al 2016).</w:t>
      </w:r>
    </w:p>
    <w:p w14:paraId="52164C49" w14:textId="7D16DE56" w:rsidR="00E73E28" w:rsidRDefault="00E73E28" w:rsidP="00E73E28">
      <w:pPr>
        <w:spacing w:before="100" w:beforeAutospacing="1" w:after="100" w:afterAutospacing="1" w:line="276" w:lineRule="auto"/>
      </w:pPr>
      <w:r>
        <w:rPr>
          <w:color w:val="000000"/>
          <w:shd w:val="clear" w:color="auto" w:fill="FFFFFF"/>
        </w:rPr>
        <w:t xml:space="preserve">Infections and chronic conditions such as asthma, diabetes, epilepsy and </w:t>
      </w:r>
      <w:r w:rsidR="002F39AF">
        <w:rPr>
          <w:color w:val="000000"/>
          <w:shd w:val="clear" w:color="auto" w:fill="FFFFFF"/>
        </w:rPr>
        <w:t>CHD</w:t>
      </w:r>
      <w:r>
        <w:rPr>
          <w:color w:val="000000"/>
          <w:shd w:val="clear" w:color="auto" w:fill="FFFFFF"/>
        </w:rPr>
        <w:t xml:space="preserve"> require medications to manage these conditions.  To the author’s knowledge, medication rates for these conditions have never been evaluated to assess the burden of co-morbidities in children with CAs. Furthermore, studies assessing prescription rates in children do not differentiate between </w:t>
      </w:r>
      <w:r>
        <w:t xml:space="preserve">children with and without CA, or those born prematurely. The current study will assess the occurrence of co-morbidities in children </w:t>
      </w:r>
      <w:r w:rsidR="009142CB">
        <w:t xml:space="preserve">up to ten years of age </w:t>
      </w:r>
      <w:r>
        <w:t>with CA</w:t>
      </w:r>
      <w:r w:rsidR="009142CB">
        <w:t>s</w:t>
      </w:r>
      <w:r>
        <w:t xml:space="preserve"> by evaluating prescription rates for </w:t>
      </w:r>
      <w:r w:rsidR="002F39AF">
        <w:t>select medications</w:t>
      </w:r>
      <w:r w:rsidR="009142CB" w:rsidRPr="009142CB">
        <w:rPr>
          <w:lang w:val="en-US"/>
        </w:rPr>
        <w:t xml:space="preserve"> </w:t>
      </w:r>
      <w:r w:rsidR="009142CB" w:rsidRPr="007549A3">
        <w:rPr>
          <w:lang w:val="en-US"/>
        </w:rPr>
        <w:t xml:space="preserve">in children </w:t>
      </w:r>
      <w:r w:rsidR="009142CB">
        <w:rPr>
          <w:lang w:val="en-US"/>
        </w:rPr>
        <w:t xml:space="preserve">with CAs </w:t>
      </w:r>
      <w:r w:rsidR="009142CB" w:rsidRPr="007549A3">
        <w:rPr>
          <w:lang w:val="en-US"/>
        </w:rPr>
        <w:t>compared to control children</w:t>
      </w:r>
      <w:r w:rsidR="009142CB">
        <w:rPr>
          <w:lang w:val="en-US"/>
        </w:rPr>
        <w:t xml:space="preserve"> with no CAs</w:t>
      </w:r>
      <w:r>
        <w:t xml:space="preserve">.  It will also investigate if there are geographical differences in </w:t>
      </w:r>
      <w:r w:rsidR="009142CB">
        <w:t xml:space="preserve">age-specific </w:t>
      </w:r>
      <w:r>
        <w:t>prescription rates, as well as</w:t>
      </w:r>
      <w:r w:rsidR="009142CB">
        <w:t xml:space="preserve"> geographical differences in</w:t>
      </w:r>
      <w:r>
        <w:t xml:space="preserve"> types of </w:t>
      </w:r>
      <w:r w:rsidR="009142CB">
        <w:t>medications prescribed for children up to ten years of age across Europe.</w:t>
      </w:r>
    </w:p>
    <w:p w14:paraId="15B8790D" w14:textId="77777777" w:rsidR="007549A3" w:rsidRPr="00E21E32" w:rsidRDefault="007549A3" w:rsidP="007549A3">
      <w:pPr>
        <w:spacing w:before="100" w:beforeAutospacing="1" w:after="100" w:afterAutospacing="1"/>
      </w:pPr>
      <w:r w:rsidRPr="00E21E32">
        <w:t xml:space="preserve">Aim:  To evaluate specific medication use as an indication of the presence of co-morbidities in children up to 10 years of age with </w:t>
      </w:r>
      <w:r>
        <w:t>CA</w:t>
      </w:r>
      <w:r w:rsidRPr="00E21E32">
        <w:t xml:space="preserve"> </w:t>
      </w:r>
    </w:p>
    <w:p w14:paraId="18FDFDCC" w14:textId="77777777" w:rsidR="003912B4" w:rsidRDefault="003912B4" w:rsidP="00BF79FA">
      <w:pPr>
        <w:pStyle w:val="Default"/>
        <w:numPr>
          <w:ilvl w:val="0"/>
          <w:numId w:val="10"/>
        </w:numPr>
        <w:spacing w:before="100" w:beforeAutospacing="1" w:after="100" w:afterAutospacing="1" w:line="276" w:lineRule="auto"/>
        <w:rPr>
          <w:b/>
          <w:sz w:val="22"/>
          <w:szCs w:val="22"/>
          <w:lang w:val="en-US"/>
        </w:rPr>
      </w:pPr>
      <w:r>
        <w:rPr>
          <w:b/>
          <w:sz w:val="22"/>
          <w:szCs w:val="22"/>
          <w:lang w:val="en-US"/>
        </w:rPr>
        <w:t>Description of data and data sources</w:t>
      </w:r>
    </w:p>
    <w:p w14:paraId="62FE2FEF" w14:textId="77777777" w:rsidR="003912B4" w:rsidRPr="00656EEC" w:rsidRDefault="00DD29FF" w:rsidP="00BF79FA">
      <w:pPr>
        <w:pStyle w:val="Default"/>
        <w:spacing w:before="100" w:beforeAutospacing="1" w:after="100" w:afterAutospacing="1" w:line="276" w:lineRule="auto"/>
        <w:rPr>
          <w:b/>
          <w:color w:val="auto"/>
          <w:sz w:val="22"/>
          <w:szCs w:val="22"/>
          <w:lang w:val="en-US"/>
        </w:rPr>
      </w:pPr>
      <w:r>
        <w:rPr>
          <w:b/>
          <w:color w:val="auto"/>
          <w:sz w:val="22"/>
          <w:szCs w:val="22"/>
          <w:lang w:val="en-US"/>
        </w:rPr>
        <w:t>2.1</w:t>
      </w:r>
      <w:r>
        <w:rPr>
          <w:b/>
          <w:color w:val="auto"/>
          <w:sz w:val="22"/>
          <w:szCs w:val="22"/>
          <w:lang w:val="en-US"/>
        </w:rPr>
        <w:tab/>
      </w:r>
      <w:r w:rsidR="003912B4" w:rsidRPr="00656EEC">
        <w:rPr>
          <w:b/>
          <w:color w:val="auto"/>
          <w:sz w:val="22"/>
          <w:szCs w:val="22"/>
          <w:lang w:val="en-US"/>
        </w:rPr>
        <w:t xml:space="preserve">Inclusion criteria </w:t>
      </w:r>
    </w:p>
    <w:p w14:paraId="4C81BFD6" w14:textId="04B800BC" w:rsidR="003912B4" w:rsidRDefault="007549A3" w:rsidP="007549A3">
      <w:pPr>
        <w:autoSpaceDE w:val="0"/>
        <w:autoSpaceDN w:val="0"/>
        <w:adjustRightInd w:val="0"/>
        <w:spacing w:before="100" w:beforeAutospacing="1" w:after="100" w:afterAutospacing="1" w:line="276" w:lineRule="auto"/>
        <w:rPr>
          <w:lang w:val="en-US"/>
        </w:rPr>
      </w:pPr>
      <w:r>
        <w:rPr>
          <w:rFonts w:ascii="Calibri" w:hAnsi="Calibri" w:cs="Calibri"/>
        </w:rPr>
        <w:t xml:space="preserve">This study is conducted on a sub-set of 13 registries contributing to the WP4 morbidity studies. </w:t>
      </w:r>
      <w:r w:rsidR="00DD29FF">
        <w:rPr>
          <w:lang w:val="en-US"/>
        </w:rPr>
        <w:t>Thir</w:t>
      </w:r>
      <w:r w:rsidR="003912B4">
        <w:rPr>
          <w:lang w:val="en-US"/>
        </w:rPr>
        <w:t xml:space="preserve">teen EUROCAT registries </w:t>
      </w:r>
      <w:r w:rsidR="00E67A7C">
        <w:rPr>
          <w:lang w:val="en-US"/>
        </w:rPr>
        <w:t xml:space="preserve">can link to local prescription databases and </w:t>
      </w:r>
      <w:r w:rsidR="003912B4">
        <w:rPr>
          <w:lang w:val="en-US"/>
        </w:rPr>
        <w:t xml:space="preserve">are included in the study: </w:t>
      </w:r>
      <w:r w:rsidR="0078198C">
        <w:rPr>
          <w:lang w:val="en-US"/>
        </w:rPr>
        <w:t>Odense</w:t>
      </w:r>
      <w:r w:rsidR="003912B4">
        <w:rPr>
          <w:lang w:val="en-US"/>
        </w:rPr>
        <w:t xml:space="preserve"> (Denmark), England (five registries under BINOCAR), </w:t>
      </w:r>
      <w:r w:rsidR="00DD29FF">
        <w:rPr>
          <w:lang w:val="en-US"/>
        </w:rPr>
        <w:t xml:space="preserve">Finland, </w:t>
      </w:r>
      <w:r w:rsidR="0078198C">
        <w:rPr>
          <w:lang w:val="en-US"/>
        </w:rPr>
        <w:t xml:space="preserve">Emilia </w:t>
      </w:r>
      <w:r w:rsidR="00DD29FF">
        <w:rPr>
          <w:lang w:val="en-US"/>
        </w:rPr>
        <w:t xml:space="preserve">Romagna and Tuscany (Italy), </w:t>
      </w:r>
      <w:r w:rsidR="003912B4">
        <w:rPr>
          <w:lang w:val="en-US"/>
        </w:rPr>
        <w:t>Northern Netherland</w:t>
      </w:r>
      <w:r w:rsidR="00DD29FF">
        <w:rPr>
          <w:lang w:val="en-US"/>
        </w:rPr>
        <w:t xml:space="preserve">s, Basque Country and </w:t>
      </w:r>
      <w:r w:rsidR="003912B4">
        <w:rPr>
          <w:lang w:val="en-US"/>
        </w:rPr>
        <w:t xml:space="preserve">Valencia Region (Spain), </w:t>
      </w:r>
      <w:r w:rsidR="00DD29FF">
        <w:rPr>
          <w:lang w:val="en-US"/>
        </w:rPr>
        <w:t>and Wales</w:t>
      </w:r>
      <w:r w:rsidR="00E67A7C">
        <w:rPr>
          <w:lang w:val="en-US"/>
        </w:rPr>
        <w:t xml:space="preserve"> (Table 1)</w:t>
      </w:r>
      <w:r w:rsidR="00DD29FF">
        <w:rPr>
          <w:lang w:val="en-US"/>
        </w:rPr>
        <w:t>.</w:t>
      </w:r>
    </w:p>
    <w:p w14:paraId="28A950AE" w14:textId="1B001B30" w:rsidR="003912B4" w:rsidRDefault="003912B4" w:rsidP="008C4E36">
      <w:pPr>
        <w:pStyle w:val="CommentText"/>
        <w:rPr>
          <w:sz w:val="22"/>
          <w:lang w:val="en-US"/>
        </w:rPr>
      </w:pPr>
      <w:r w:rsidRPr="008C4E36">
        <w:rPr>
          <w:sz w:val="22"/>
          <w:lang w:val="en-US"/>
        </w:rPr>
        <w:t xml:space="preserve">Cases for the study are all live born infants with a major congenital anomaly </w:t>
      </w:r>
      <w:r w:rsidR="003A1828">
        <w:rPr>
          <w:sz w:val="22"/>
          <w:lang w:val="en-US"/>
        </w:rPr>
        <w:t xml:space="preserve">(CA) </w:t>
      </w:r>
      <w:r w:rsidR="003815F2">
        <w:rPr>
          <w:sz w:val="22"/>
          <w:lang w:val="en-US"/>
        </w:rPr>
        <w:t xml:space="preserve">as defined in EUROCAT </w:t>
      </w:r>
      <w:r w:rsidRPr="008C4E36">
        <w:rPr>
          <w:sz w:val="22"/>
          <w:lang w:val="en-US"/>
        </w:rPr>
        <w:t>Gu</w:t>
      </w:r>
      <w:r w:rsidR="008C4E36">
        <w:rPr>
          <w:sz w:val="22"/>
          <w:lang w:val="en-US"/>
        </w:rPr>
        <w:t>ide 1.4 born between 1995</w:t>
      </w:r>
      <w:r w:rsidR="008A1FE3">
        <w:rPr>
          <w:sz w:val="22"/>
          <w:lang w:val="en-US"/>
        </w:rPr>
        <w:t xml:space="preserve"> and </w:t>
      </w:r>
      <w:r w:rsidR="008C4E36">
        <w:rPr>
          <w:sz w:val="22"/>
          <w:lang w:val="en-US"/>
        </w:rPr>
        <w:t>2014</w:t>
      </w:r>
      <w:r w:rsidR="008A1FE3">
        <w:rPr>
          <w:sz w:val="22"/>
          <w:lang w:val="en-US"/>
        </w:rPr>
        <w:t>,</w:t>
      </w:r>
      <w:r w:rsidR="008B3C71">
        <w:rPr>
          <w:sz w:val="22"/>
          <w:lang w:val="en-US"/>
        </w:rPr>
        <w:t xml:space="preserve"> in the 13 participating registries</w:t>
      </w:r>
      <w:r w:rsidR="008C4E36">
        <w:rPr>
          <w:sz w:val="22"/>
          <w:lang w:val="en-US"/>
        </w:rPr>
        <w:t xml:space="preserve">.  </w:t>
      </w:r>
      <w:r w:rsidR="007F2B15">
        <w:rPr>
          <w:sz w:val="22"/>
          <w:lang w:val="en-US"/>
        </w:rPr>
        <w:t>Cases are included up to their 10</w:t>
      </w:r>
      <w:r w:rsidR="007F2B15" w:rsidRPr="007F2B15">
        <w:rPr>
          <w:sz w:val="22"/>
          <w:vertAlign w:val="superscript"/>
          <w:lang w:val="en-US"/>
        </w:rPr>
        <w:t>th</w:t>
      </w:r>
      <w:r w:rsidR="007F2B15">
        <w:rPr>
          <w:sz w:val="22"/>
          <w:lang w:val="en-US"/>
        </w:rPr>
        <w:t xml:space="preserve"> birthday. </w:t>
      </w:r>
    </w:p>
    <w:p w14:paraId="40B54BBD" w14:textId="05FF7085" w:rsidR="005A7847" w:rsidRPr="00544343" w:rsidRDefault="005A7847" w:rsidP="005A7847">
      <w:pPr>
        <w:spacing w:before="100" w:beforeAutospacing="1" w:after="100" w:afterAutospacing="1" w:line="276" w:lineRule="auto"/>
        <w:rPr>
          <w:b/>
          <w:lang w:val="en-US"/>
        </w:rPr>
      </w:pPr>
      <w:r w:rsidRPr="00544343">
        <w:rPr>
          <w:b/>
          <w:lang w:val="en-US"/>
        </w:rPr>
        <w:t>2.</w:t>
      </w:r>
      <w:r>
        <w:rPr>
          <w:b/>
          <w:lang w:val="en-US"/>
        </w:rPr>
        <w:t>2</w:t>
      </w:r>
      <w:r>
        <w:rPr>
          <w:b/>
          <w:lang w:val="en-US"/>
        </w:rPr>
        <w:tab/>
      </w:r>
      <w:r w:rsidRPr="00544343">
        <w:rPr>
          <w:b/>
          <w:lang w:val="en-US"/>
        </w:rPr>
        <w:t>Controls</w:t>
      </w:r>
    </w:p>
    <w:p w14:paraId="0B1D7601" w14:textId="424D5F1D" w:rsidR="005A7847" w:rsidRDefault="005A7847" w:rsidP="005A7847">
      <w:pPr>
        <w:spacing w:before="100" w:beforeAutospacing="1" w:after="100" w:afterAutospacing="1" w:line="276" w:lineRule="auto"/>
        <w:rPr>
          <w:lang w:val="en-US"/>
        </w:rPr>
      </w:pPr>
      <w:r>
        <w:rPr>
          <w:lang w:val="en-US"/>
        </w:rPr>
        <w:t xml:space="preserve">Where possible, the controls will be all children in the population without </w:t>
      </w:r>
      <w:r w:rsidR="00D84B70">
        <w:rPr>
          <w:lang w:val="en-US"/>
        </w:rPr>
        <w:t>CA</w:t>
      </w:r>
      <w:r>
        <w:rPr>
          <w:lang w:val="en-US"/>
        </w:rPr>
        <w:t xml:space="preserve">, born in the same geographical area and within the same time period as the children recorded in the EUROCAT registry. </w:t>
      </w:r>
      <w:r w:rsidR="00143967">
        <w:rPr>
          <w:lang w:val="en-US"/>
        </w:rPr>
        <w:t>We recognize that s</w:t>
      </w:r>
      <w:r>
        <w:rPr>
          <w:lang w:val="en-US"/>
        </w:rPr>
        <w:t xml:space="preserve">ome control children in the general population may have </w:t>
      </w:r>
      <w:r w:rsidR="00143967">
        <w:rPr>
          <w:lang w:val="en-US"/>
        </w:rPr>
        <w:t>other c</w:t>
      </w:r>
      <w:r>
        <w:rPr>
          <w:lang w:val="en-US"/>
        </w:rPr>
        <w:t>hronic conditions such as cerebral palsy or were born preterm hence these children will also be taking medications.</w:t>
      </w:r>
    </w:p>
    <w:p w14:paraId="06277984" w14:textId="37CEF135" w:rsidR="005A7847" w:rsidRPr="008A1FE3" w:rsidRDefault="005A7847" w:rsidP="005A7847">
      <w:pPr>
        <w:spacing w:before="100" w:beforeAutospacing="1" w:after="100" w:afterAutospacing="1" w:line="276" w:lineRule="auto"/>
        <w:rPr>
          <w:lang w:val="en-US"/>
        </w:rPr>
      </w:pPr>
      <w:r>
        <w:rPr>
          <w:lang w:val="en-US"/>
        </w:rPr>
        <w:t xml:space="preserve">In some registry areas, data from a sample of matched control children without </w:t>
      </w:r>
      <w:r w:rsidR="00D84B70">
        <w:rPr>
          <w:lang w:val="en-US"/>
        </w:rPr>
        <w:t>CA</w:t>
      </w:r>
      <w:r>
        <w:rPr>
          <w:lang w:val="en-US"/>
        </w:rPr>
        <w:t xml:space="preserve"> born in the same time period and in the same geographical area as the cases will be randomly selected, irrespective of the presence or absence of other chronic conditions (Table </w:t>
      </w:r>
      <w:r w:rsidR="00EA7881">
        <w:rPr>
          <w:lang w:val="en-US"/>
        </w:rPr>
        <w:t>2</w:t>
      </w:r>
      <w:r>
        <w:rPr>
          <w:lang w:val="en-US"/>
        </w:rPr>
        <w:t>).  The control children will be matched on the following variables if possible: age of child, gender, gestational age at birth, socioeconomic status (multiple deprivation index) and maternal age at birth.</w:t>
      </w:r>
    </w:p>
    <w:p w14:paraId="54AB50D4" w14:textId="48F95AE4" w:rsidR="004E6949" w:rsidRDefault="004E6949" w:rsidP="00BF79FA">
      <w:pPr>
        <w:spacing w:before="100" w:beforeAutospacing="1" w:after="100" w:afterAutospacing="1" w:line="276" w:lineRule="auto"/>
      </w:pPr>
      <w:r w:rsidRPr="004E6949">
        <w:rPr>
          <w:b/>
        </w:rPr>
        <w:t>2.</w:t>
      </w:r>
      <w:r w:rsidR="005A7847">
        <w:rPr>
          <w:b/>
        </w:rPr>
        <w:t>3</w:t>
      </w:r>
      <w:r w:rsidRPr="004E6949">
        <w:rPr>
          <w:b/>
        </w:rPr>
        <w:tab/>
        <w:t>Exclusion criteria</w:t>
      </w:r>
      <w:r w:rsidR="0078198C">
        <w:rPr>
          <w:b/>
        </w:rPr>
        <w:t xml:space="preserve"> </w:t>
      </w:r>
    </w:p>
    <w:p w14:paraId="6A4E4D3F" w14:textId="58F6484C" w:rsidR="00E41AAA" w:rsidRPr="0078198C" w:rsidRDefault="00E41AAA" w:rsidP="00BF79FA">
      <w:pPr>
        <w:spacing w:before="100" w:beforeAutospacing="1" w:after="100" w:afterAutospacing="1" w:line="276" w:lineRule="auto"/>
      </w:pPr>
      <w:r>
        <w:t>None</w:t>
      </w:r>
    </w:p>
    <w:p w14:paraId="4B48A4E4" w14:textId="3B1098E7" w:rsidR="003912B4" w:rsidRPr="00612C48" w:rsidRDefault="003912B4" w:rsidP="00BF79FA">
      <w:pPr>
        <w:spacing w:before="100" w:beforeAutospacing="1" w:after="100" w:afterAutospacing="1" w:line="276" w:lineRule="auto"/>
        <w:rPr>
          <w:b/>
          <w:lang w:val="en-US"/>
        </w:rPr>
      </w:pPr>
      <w:r>
        <w:rPr>
          <w:b/>
          <w:lang w:val="en-US"/>
        </w:rPr>
        <w:t>2.</w:t>
      </w:r>
      <w:r w:rsidR="005A7847">
        <w:rPr>
          <w:b/>
          <w:lang w:val="en-US"/>
        </w:rPr>
        <w:t>4</w:t>
      </w:r>
      <w:r w:rsidR="004E6949">
        <w:rPr>
          <w:b/>
          <w:lang w:val="en-US"/>
        </w:rPr>
        <w:tab/>
      </w:r>
      <w:r>
        <w:rPr>
          <w:b/>
          <w:lang w:val="en-US"/>
        </w:rPr>
        <w:t>Data file from the EUROCAT registry</w:t>
      </w:r>
      <w:r w:rsidR="00F9413F">
        <w:rPr>
          <w:b/>
          <w:lang w:val="en-US"/>
        </w:rPr>
        <w:t xml:space="preserve"> (cases)</w:t>
      </w:r>
    </w:p>
    <w:p w14:paraId="3CEA8A6E" w14:textId="6D265871" w:rsidR="003912B4" w:rsidRDefault="00835B0D" w:rsidP="00BF79FA">
      <w:pPr>
        <w:spacing w:before="100" w:beforeAutospacing="1" w:after="100" w:afterAutospacing="1" w:line="276" w:lineRule="auto"/>
        <w:rPr>
          <w:lang w:val="en-US"/>
        </w:rPr>
      </w:pPr>
      <w:r>
        <w:rPr>
          <w:lang w:val="en-US"/>
        </w:rPr>
        <w:t>In April 2018, a</w:t>
      </w:r>
      <w:r w:rsidR="00D84B70">
        <w:rPr>
          <w:lang w:val="en-US"/>
        </w:rPr>
        <w:t xml:space="preserve"> CA </w:t>
      </w:r>
      <w:r w:rsidR="007F2B15">
        <w:rPr>
          <w:lang w:val="en-US"/>
        </w:rPr>
        <w:t xml:space="preserve">case file was extracted from the EUROCAT </w:t>
      </w:r>
      <w:r>
        <w:rPr>
          <w:lang w:val="en-US"/>
        </w:rPr>
        <w:t xml:space="preserve">central database </w:t>
      </w:r>
      <w:r w:rsidR="007F2B15">
        <w:rPr>
          <w:lang w:val="en-US"/>
        </w:rPr>
        <w:t>for e</w:t>
      </w:r>
      <w:r w:rsidR="00B34146">
        <w:rPr>
          <w:lang w:val="en-US"/>
        </w:rPr>
        <w:t>ach registr</w:t>
      </w:r>
      <w:r w:rsidR="007F2B15">
        <w:rPr>
          <w:lang w:val="en-US"/>
        </w:rPr>
        <w:t>y</w:t>
      </w:r>
      <w:r w:rsidR="00B34146">
        <w:rPr>
          <w:lang w:val="en-US"/>
        </w:rPr>
        <w:t xml:space="preserve"> contributing to th</w:t>
      </w:r>
      <w:r w:rsidR="00F35C6E">
        <w:rPr>
          <w:lang w:val="en-US"/>
        </w:rPr>
        <w:t>e</w:t>
      </w:r>
      <w:r w:rsidR="00B34146">
        <w:rPr>
          <w:lang w:val="en-US"/>
        </w:rPr>
        <w:t xml:space="preserve"> </w:t>
      </w:r>
      <w:r w:rsidR="007F2B15">
        <w:rPr>
          <w:lang w:val="en-US"/>
        </w:rPr>
        <w:t>EUROlinkCAT</w:t>
      </w:r>
      <w:r w:rsidR="00B34146">
        <w:rPr>
          <w:lang w:val="en-US"/>
        </w:rPr>
        <w:t xml:space="preserve"> study. </w:t>
      </w:r>
      <w:r w:rsidR="00F35C6E">
        <w:rPr>
          <w:lang w:val="en-US"/>
        </w:rPr>
        <w:t xml:space="preserve"> </w:t>
      </w:r>
      <w:r w:rsidR="00B34146">
        <w:rPr>
          <w:lang w:val="en-US"/>
        </w:rPr>
        <w:t xml:space="preserve">The </w:t>
      </w:r>
      <w:r w:rsidR="00CE3A7E">
        <w:rPr>
          <w:lang w:val="en-US"/>
        </w:rPr>
        <w:t xml:space="preserve">EUROCAT </w:t>
      </w:r>
      <w:r w:rsidR="003912B4" w:rsidRPr="00321722">
        <w:rPr>
          <w:lang w:val="en-US"/>
        </w:rPr>
        <w:t xml:space="preserve">variables </w:t>
      </w:r>
      <w:r w:rsidR="00CE3A7E">
        <w:rPr>
          <w:lang w:val="en-US"/>
        </w:rPr>
        <w:t xml:space="preserve">extracted </w:t>
      </w:r>
      <w:r w:rsidR="003912B4" w:rsidRPr="00321722">
        <w:rPr>
          <w:lang w:val="en-US"/>
        </w:rPr>
        <w:t xml:space="preserve">are </w:t>
      </w:r>
      <w:r w:rsidR="00B34146">
        <w:rPr>
          <w:lang w:val="en-US"/>
        </w:rPr>
        <w:t>listed</w:t>
      </w:r>
      <w:r w:rsidR="003912B4" w:rsidRPr="00321722">
        <w:rPr>
          <w:lang w:val="en-US"/>
        </w:rPr>
        <w:t xml:space="preserve"> in Table </w:t>
      </w:r>
      <w:r w:rsidR="00EA7881">
        <w:rPr>
          <w:lang w:val="en-US"/>
        </w:rPr>
        <w:t>3</w:t>
      </w:r>
      <w:r w:rsidR="003912B4" w:rsidRPr="00321722">
        <w:rPr>
          <w:lang w:val="en-US"/>
        </w:rPr>
        <w:t xml:space="preserve">.  </w:t>
      </w:r>
      <w:r w:rsidR="00D84B70">
        <w:rPr>
          <w:lang w:val="en-US"/>
        </w:rPr>
        <w:t xml:space="preserve">This </w:t>
      </w:r>
      <w:r w:rsidR="00CE3A7E">
        <w:rPr>
          <w:lang w:val="en-US"/>
        </w:rPr>
        <w:t xml:space="preserve">case </w:t>
      </w:r>
      <w:r w:rsidR="00D84B70">
        <w:rPr>
          <w:lang w:val="en-US"/>
        </w:rPr>
        <w:t>file is arc</w:t>
      </w:r>
      <w:r w:rsidR="00143967">
        <w:rPr>
          <w:lang w:val="en-US"/>
        </w:rPr>
        <w:t>hived locally by all registries.</w:t>
      </w:r>
    </w:p>
    <w:p w14:paraId="0CCD825E" w14:textId="4F90BA7F" w:rsidR="00DC2295" w:rsidRDefault="00DC2295" w:rsidP="00BF79FA">
      <w:pPr>
        <w:spacing w:before="100" w:beforeAutospacing="1" w:after="100" w:afterAutospacing="1" w:line="276" w:lineRule="auto"/>
        <w:rPr>
          <w:b/>
          <w:lang w:val="en-US"/>
        </w:rPr>
      </w:pPr>
      <w:r w:rsidRPr="00DC2295">
        <w:rPr>
          <w:b/>
          <w:lang w:val="en-US"/>
        </w:rPr>
        <w:t>2.</w:t>
      </w:r>
      <w:r w:rsidR="005A7847">
        <w:rPr>
          <w:b/>
          <w:lang w:val="en-US"/>
        </w:rPr>
        <w:t>5</w:t>
      </w:r>
      <w:r w:rsidRPr="00DC2295">
        <w:rPr>
          <w:b/>
          <w:lang w:val="en-US"/>
        </w:rPr>
        <w:tab/>
      </w:r>
      <w:r>
        <w:rPr>
          <w:b/>
          <w:lang w:val="en-US"/>
        </w:rPr>
        <w:t>Variables from hospital episodes/ health care databases (</w:t>
      </w:r>
      <w:r w:rsidRPr="00DC2295">
        <w:rPr>
          <w:b/>
          <w:lang w:val="en-US"/>
        </w:rPr>
        <w:t>Mo</w:t>
      </w:r>
      <w:r w:rsidR="006F0786">
        <w:rPr>
          <w:b/>
          <w:lang w:val="en-US"/>
        </w:rPr>
        <w:t>rbidity</w:t>
      </w:r>
      <w:r w:rsidR="007B3650">
        <w:rPr>
          <w:b/>
          <w:lang w:val="en-US"/>
        </w:rPr>
        <w:t xml:space="preserve"> Study I</w:t>
      </w:r>
      <w:r w:rsidRPr="00DC2295">
        <w:rPr>
          <w:b/>
          <w:lang w:val="en-US"/>
        </w:rPr>
        <w:t>)</w:t>
      </w:r>
      <w:r>
        <w:rPr>
          <w:b/>
          <w:lang w:val="en-US"/>
        </w:rPr>
        <w:t xml:space="preserve"> </w:t>
      </w:r>
    </w:p>
    <w:p w14:paraId="76A2DD14" w14:textId="63FC8ABB" w:rsidR="003A1828" w:rsidRDefault="00571BB3" w:rsidP="00BF79FA">
      <w:pPr>
        <w:spacing w:before="100" w:beforeAutospacing="1" w:after="100" w:afterAutospacing="1" w:line="276" w:lineRule="auto"/>
        <w:rPr>
          <w:lang w:val="en-US"/>
        </w:rPr>
      </w:pPr>
      <w:r w:rsidRPr="00E67A7C">
        <w:rPr>
          <w:lang w:val="en-US"/>
        </w:rPr>
        <w:t xml:space="preserve">All live born </w:t>
      </w:r>
      <w:r w:rsidR="003A1828">
        <w:rPr>
          <w:lang w:val="en-US"/>
        </w:rPr>
        <w:t>CA</w:t>
      </w:r>
      <w:r w:rsidRPr="00E67A7C">
        <w:rPr>
          <w:lang w:val="en-US"/>
        </w:rPr>
        <w:t xml:space="preserve"> cases </w:t>
      </w:r>
      <w:r w:rsidR="00835B0D">
        <w:rPr>
          <w:lang w:val="en-US"/>
        </w:rPr>
        <w:t xml:space="preserve">in the </w:t>
      </w:r>
      <w:r w:rsidR="00CE3A7E">
        <w:rPr>
          <w:lang w:val="en-US"/>
        </w:rPr>
        <w:t xml:space="preserve">registry </w:t>
      </w:r>
      <w:r w:rsidR="00835B0D">
        <w:rPr>
          <w:lang w:val="en-US"/>
        </w:rPr>
        <w:t xml:space="preserve">case </w:t>
      </w:r>
      <w:r w:rsidR="007433D2">
        <w:rPr>
          <w:lang w:val="en-US"/>
        </w:rPr>
        <w:t xml:space="preserve">file </w:t>
      </w:r>
      <w:r w:rsidRPr="00E67A7C">
        <w:rPr>
          <w:lang w:val="en-US"/>
        </w:rPr>
        <w:t xml:space="preserve">will </w:t>
      </w:r>
      <w:r w:rsidR="00F35C6E">
        <w:rPr>
          <w:lang w:val="en-US"/>
        </w:rPr>
        <w:t>be</w:t>
      </w:r>
      <w:r>
        <w:rPr>
          <w:lang w:val="en-US"/>
        </w:rPr>
        <w:t xml:space="preserve"> linked to local health care databases with data on morbidity</w:t>
      </w:r>
      <w:r w:rsidRPr="009B0C82">
        <w:rPr>
          <w:lang w:val="en-US"/>
        </w:rPr>
        <w:t xml:space="preserve">. </w:t>
      </w:r>
      <w:r w:rsidR="00F35C6E">
        <w:rPr>
          <w:lang w:val="en-US"/>
        </w:rPr>
        <w:t xml:space="preserve"> </w:t>
      </w:r>
      <w:r w:rsidRPr="00E67A7C">
        <w:rPr>
          <w:lang w:val="en-US"/>
        </w:rPr>
        <w:t xml:space="preserve">The registry or the data provider </w:t>
      </w:r>
      <w:r w:rsidR="00F35C6E">
        <w:rPr>
          <w:lang w:val="en-US"/>
        </w:rPr>
        <w:t>will send</w:t>
      </w:r>
      <w:r>
        <w:rPr>
          <w:lang w:val="en-US"/>
        </w:rPr>
        <w:t xml:space="preserve"> </w:t>
      </w:r>
      <w:r w:rsidRPr="00E67A7C">
        <w:rPr>
          <w:lang w:val="en-US"/>
        </w:rPr>
        <w:t xml:space="preserve">a short report outlining the number of </w:t>
      </w:r>
      <w:r w:rsidR="003A1828">
        <w:rPr>
          <w:lang w:val="en-US"/>
        </w:rPr>
        <w:t xml:space="preserve">CA </w:t>
      </w:r>
      <w:r w:rsidRPr="00E67A7C">
        <w:rPr>
          <w:lang w:val="en-US"/>
        </w:rPr>
        <w:t xml:space="preserve">cases that were linked / unlinked </w:t>
      </w:r>
      <w:r w:rsidR="00F35C6E">
        <w:rPr>
          <w:lang w:val="en-US"/>
        </w:rPr>
        <w:t xml:space="preserve">to the health care database </w:t>
      </w:r>
      <w:r w:rsidRPr="00E67A7C">
        <w:rPr>
          <w:lang w:val="en-US"/>
        </w:rPr>
        <w:t>and the reasons for non-linkage</w:t>
      </w:r>
      <w:r>
        <w:rPr>
          <w:lang w:val="en-US"/>
        </w:rPr>
        <w:t xml:space="preserve"> </w:t>
      </w:r>
      <w:r w:rsidRPr="00E67A7C">
        <w:rPr>
          <w:lang w:val="en-US"/>
        </w:rPr>
        <w:t>to U</w:t>
      </w:r>
      <w:r w:rsidR="00EA7881">
        <w:rPr>
          <w:lang w:val="en-US"/>
        </w:rPr>
        <w:t>lster U</w:t>
      </w:r>
      <w:r w:rsidR="003F5642">
        <w:rPr>
          <w:lang w:val="en-US"/>
        </w:rPr>
        <w:t>niversity (</w:t>
      </w:r>
      <w:r w:rsidRPr="00E67A7C">
        <w:rPr>
          <w:lang w:val="en-US"/>
        </w:rPr>
        <w:t>U</w:t>
      </w:r>
      <w:r w:rsidR="003F5642">
        <w:rPr>
          <w:lang w:val="en-US"/>
        </w:rPr>
        <w:t>U)</w:t>
      </w:r>
      <w:r w:rsidRPr="00E67A7C">
        <w:rPr>
          <w:lang w:val="en-US"/>
        </w:rPr>
        <w:t>.</w:t>
      </w:r>
      <w:r>
        <w:rPr>
          <w:lang w:val="en-US"/>
        </w:rPr>
        <w:t xml:space="preserve">  </w:t>
      </w:r>
      <w:r w:rsidR="003A1828">
        <w:rPr>
          <w:lang w:val="en-US"/>
        </w:rPr>
        <w:t xml:space="preserve">The linked </w:t>
      </w:r>
      <w:r w:rsidR="003A1828" w:rsidRPr="0014419A">
        <w:rPr>
          <w:lang w:val="en-US"/>
        </w:rPr>
        <w:t>EUROCAT</w:t>
      </w:r>
      <w:r w:rsidR="003A1828">
        <w:rPr>
          <w:lang w:val="en-US"/>
        </w:rPr>
        <w:t>-Hospital episodes</w:t>
      </w:r>
      <w:r w:rsidR="003A1828" w:rsidRPr="0014419A">
        <w:rPr>
          <w:lang w:val="en-US"/>
        </w:rPr>
        <w:t xml:space="preserve"> data file</w:t>
      </w:r>
      <w:r w:rsidR="003A1828">
        <w:rPr>
          <w:lang w:val="en-US"/>
        </w:rPr>
        <w:t xml:space="preserve"> will include the following: </w:t>
      </w:r>
    </w:p>
    <w:p w14:paraId="1B18F872" w14:textId="1356CC5D" w:rsidR="003A1828" w:rsidRPr="003A1828" w:rsidRDefault="003A1828" w:rsidP="00CE3A7E">
      <w:pPr>
        <w:pStyle w:val="ListParagraph"/>
        <w:numPr>
          <w:ilvl w:val="0"/>
          <w:numId w:val="23"/>
        </w:numPr>
        <w:spacing w:before="100" w:beforeAutospacing="1" w:after="100" w:afterAutospacing="1"/>
        <w:rPr>
          <w:lang w:val="en-US"/>
        </w:rPr>
      </w:pPr>
      <w:r w:rsidRPr="003A1828">
        <w:t xml:space="preserve">All CA cases linked to </w:t>
      </w:r>
      <w:r w:rsidR="00CE3A7E">
        <w:rPr>
          <w:lang w:val="en-US"/>
        </w:rPr>
        <w:t>health care/ morbidity data</w:t>
      </w:r>
    </w:p>
    <w:p w14:paraId="5CA855B9" w14:textId="4263E6D8" w:rsidR="003A1828" w:rsidRPr="003A1828" w:rsidRDefault="003A1828" w:rsidP="00CE3A7E">
      <w:pPr>
        <w:pStyle w:val="ListParagraph"/>
        <w:numPr>
          <w:ilvl w:val="0"/>
          <w:numId w:val="23"/>
        </w:numPr>
        <w:spacing w:before="100" w:beforeAutospacing="1" w:after="100" w:afterAutospacing="1"/>
        <w:rPr>
          <w:lang w:val="en-US"/>
        </w:rPr>
      </w:pPr>
      <w:r w:rsidRPr="003A1828">
        <w:t xml:space="preserve">All control children </w:t>
      </w:r>
      <w:r w:rsidR="00CE3A7E">
        <w:t xml:space="preserve">in </w:t>
      </w:r>
      <w:r w:rsidR="00CE3A7E">
        <w:rPr>
          <w:lang w:val="en-US"/>
        </w:rPr>
        <w:t>health care/ morbidity data</w:t>
      </w:r>
    </w:p>
    <w:p w14:paraId="42C87FC8" w14:textId="558F3E99" w:rsidR="00CE3A7E" w:rsidRDefault="003A1828" w:rsidP="007549A3">
      <w:pPr>
        <w:pStyle w:val="ListParagraph"/>
        <w:numPr>
          <w:ilvl w:val="0"/>
          <w:numId w:val="23"/>
        </w:numPr>
        <w:spacing w:before="100" w:beforeAutospacing="1" w:after="100" w:afterAutospacing="1"/>
        <w:rPr>
          <w:lang w:val="en-US"/>
        </w:rPr>
      </w:pPr>
      <w:r w:rsidRPr="003A1828">
        <w:t xml:space="preserve">All CA cases not linked to </w:t>
      </w:r>
      <w:r w:rsidR="00CE3A7E">
        <w:rPr>
          <w:lang w:val="en-US"/>
        </w:rPr>
        <w:t>health care/ morbidity data</w:t>
      </w:r>
    </w:p>
    <w:p w14:paraId="430F12E9" w14:textId="1FE7132E" w:rsidR="00DC2295" w:rsidRPr="00CE3A7E" w:rsidRDefault="00DC2295" w:rsidP="00CE3A7E">
      <w:pPr>
        <w:spacing w:before="100" w:beforeAutospacing="1" w:after="100" w:afterAutospacing="1"/>
        <w:rPr>
          <w:lang w:val="en-US"/>
        </w:rPr>
      </w:pPr>
      <w:r w:rsidRPr="00CE3A7E">
        <w:rPr>
          <w:lang w:val="en-US"/>
        </w:rPr>
        <w:t xml:space="preserve">Table </w:t>
      </w:r>
      <w:r w:rsidR="00EA7881">
        <w:rPr>
          <w:lang w:val="en-US"/>
        </w:rPr>
        <w:t>4</w:t>
      </w:r>
      <w:r w:rsidRPr="00CE3A7E">
        <w:rPr>
          <w:lang w:val="en-US"/>
        </w:rPr>
        <w:t xml:space="preserve"> lists the variables </w:t>
      </w:r>
      <w:r w:rsidR="00571BB3" w:rsidRPr="00CE3A7E">
        <w:rPr>
          <w:lang w:val="en-US"/>
        </w:rPr>
        <w:t>requested fo</w:t>
      </w:r>
      <w:r w:rsidR="003A1828" w:rsidRPr="00CE3A7E">
        <w:rPr>
          <w:lang w:val="en-US"/>
        </w:rPr>
        <w:t>r the Morbidity Study I</w:t>
      </w:r>
      <w:r w:rsidR="00571BB3" w:rsidRPr="00CE3A7E">
        <w:rPr>
          <w:lang w:val="en-US"/>
        </w:rPr>
        <w:t xml:space="preserve">. </w:t>
      </w:r>
      <w:r w:rsidR="00F35C6E" w:rsidRPr="00CE3A7E">
        <w:rPr>
          <w:lang w:val="en-US"/>
        </w:rPr>
        <w:t xml:space="preserve"> These variables </w:t>
      </w:r>
      <w:r w:rsidR="0045766F" w:rsidRPr="00CE3A7E">
        <w:rPr>
          <w:lang w:val="en-US"/>
        </w:rPr>
        <w:t>will also be used for the prescription study.</w:t>
      </w:r>
    </w:p>
    <w:p w14:paraId="3455486A" w14:textId="1980CE68" w:rsidR="003912B4" w:rsidRDefault="003912B4" w:rsidP="00BF79FA">
      <w:pPr>
        <w:spacing w:before="100" w:beforeAutospacing="1" w:after="100" w:afterAutospacing="1" w:line="276" w:lineRule="auto"/>
        <w:rPr>
          <w:b/>
          <w:lang w:val="en-US"/>
        </w:rPr>
      </w:pPr>
      <w:r w:rsidRPr="002F0630">
        <w:rPr>
          <w:b/>
          <w:lang w:val="en-US"/>
        </w:rPr>
        <w:t>2.</w:t>
      </w:r>
      <w:r w:rsidR="005A7847">
        <w:rPr>
          <w:b/>
          <w:lang w:val="en-US"/>
        </w:rPr>
        <w:t>6</w:t>
      </w:r>
      <w:r w:rsidR="004E6949">
        <w:rPr>
          <w:b/>
          <w:lang w:val="en-US"/>
        </w:rPr>
        <w:tab/>
      </w:r>
      <w:r w:rsidR="002A1B68">
        <w:rPr>
          <w:b/>
          <w:lang w:val="en-US"/>
        </w:rPr>
        <w:t>Prescription</w:t>
      </w:r>
      <w:r w:rsidRPr="002F0630">
        <w:rPr>
          <w:b/>
          <w:lang w:val="en-US"/>
        </w:rPr>
        <w:t xml:space="preserve"> databases</w:t>
      </w:r>
    </w:p>
    <w:p w14:paraId="46C7E732" w14:textId="77777777" w:rsidR="00571BB3" w:rsidRDefault="003912B4" w:rsidP="00571BB3">
      <w:pPr>
        <w:spacing w:before="100" w:beforeAutospacing="1" w:after="100" w:afterAutospacing="1" w:line="276" w:lineRule="auto"/>
        <w:rPr>
          <w:lang w:val="en-US"/>
        </w:rPr>
      </w:pPr>
      <w:r w:rsidRPr="0014419A">
        <w:rPr>
          <w:lang w:val="en-US"/>
        </w:rPr>
        <w:t xml:space="preserve">The </w:t>
      </w:r>
      <w:r w:rsidR="00571BB3">
        <w:rPr>
          <w:lang w:val="en-US"/>
        </w:rPr>
        <w:t xml:space="preserve">linked </w:t>
      </w:r>
      <w:r w:rsidRPr="0014419A">
        <w:rPr>
          <w:lang w:val="en-US"/>
        </w:rPr>
        <w:t>EUROCAT</w:t>
      </w:r>
      <w:r w:rsidR="00571BB3">
        <w:rPr>
          <w:lang w:val="en-US"/>
        </w:rPr>
        <w:t>-Hospital episodes</w:t>
      </w:r>
      <w:r w:rsidRPr="0014419A">
        <w:rPr>
          <w:lang w:val="en-US"/>
        </w:rPr>
        <w:t xml:space="preserve"> data file will </w:t>
      </w:r>
      <w:r w:rsidR="00F35C6E">
        <w:rPr>
          <w:lang w:val="en-US"/>
        </w:rPr>
        <w:t xml:space="preserve">then </w:t>
      </w:r>
      <w:r w:rsidRPr="0014419A">
        <w:rPr>
          <w:lang w:val="en-US"/>
        </w:rPr>
        <w:t xml:space="preserve">be linked to the </w:t>
      </w:r>
      <w:r w:rsidR="00F9413F">
        <w:rPr>
          <w:lang w:val="en-US"/>
        </w:rPr>
        <w:t>prescription database</w:t>
      </w:r>
      <w:r w:rsidRPr="0014419A">
        <w:rPr>
          <w:lang w:val="en-US"/>
        </w:rPr>
        <w:t xml:space="preserve"> using either personal ID number or linked th</w:t>
      </w:r>
      <w:r>
        <w:rPr>
          <w:lang w:val="en-US"/>
        </w:rPr>
        <w:t>r</w:t>
      </w:r>
      <w:r w:rsidRPr="0014419A">
        <w:rPr>
          <w:lang w:val="en-US"/>
        </w:rPr>
        <w:t xml:space="preserve">ough common variables (date of birth, gestational age, birth weight, </w:t>
      </w:r>
      <w:r>
        <w:rPr>
          <w:lang w:val="en-US"/>
        </w:rPr>
        <w:t xml:space="preserve">sex, </w:t>
      </w:r>
      <w:r w:rsidRPr="0014419A">
        <w:rPr>
          <w:lang w:val="en-US"/>
        </w:rPr>
        <w:t>maternal age/date of birth).</w:t>
      </w:r>
      <w:r>
        <w:rPr>
          <w:lang w:val="en-US"/>
        </w:rPr>
        <w:t xml:space="preserve"> </w:t>
      </w:r>
      <w:r w:rsidR="00F35C6E">
        <w:rPr>
          <w:lang w:val="en-US"/>
        </w:rPr>
        <w:t xml:space="preserve"> </w:t>
      </w:r>
      <w:r>
        <w:rPr>
          <w:lang w:val="en-US"/>
        </w:rPr>
        <w:t xml:space="preserve">For each child, data will be extracted up to the first 10 years of life or up to the latest available year in the </w:t>
      </w:r>
      <w:r w:rsidR="002A1B68">
        <w:rPr>
          <w:lang w:val="en-US"/>
        </w:rPr>
        <w:t>prescription</w:t>
      </w:r>
      <w:r w:rsidR="00F35C6E">
        <w:rPr>
          <w:lang w:val="en-US"/>
        </w:rPr>
        <w:t xml:space="preserve"> database</w:t>
      </w:r>
      <w:r>
        <w:rPr>
          <w:lang w:val="en-US"/>
        </w:rPr>
        <w:t xml:space="preserve">.  </w:t>
      </w:r>
      <w:r w:rsidR="00571BB3" w:rsidRPr="00E67A7C">
        <w:rPr>
          <w:lang w:val="en-US"/>
        </w:rPr>
        <w:t xml:space="preserve">The registry or the data provider will produce a short report outlining the number of cases that were linked / unlinked </w:t>
      </w:r>
      <w:r w:rsidR="00F35C6E">
        <w:rPr>
          <w:lang w:val="en-US"/>
        </w:rPr>
        <w:t xml:space="preserve">to the prescription database </w:t>
      </w:r>
      <w:r w:rsidR="00571BB3" w:rsidRPr="00E67A7C">
        <w:rPr>
          <w:lang w:val="en-US"/>
        </w:rPr>
        <w:t>and the reasons for non-linkage. This report should be sent to UU before any data tables are prepared.</w:t>
      </w:r>
      <w:r w:rsidR="00571BB3">
        <w:rPr>
          <w:lang w:val="en-US"/>
        </w:rPr>
        <w:t xml:space="preserve"> </w:t>
      </w:r>
    </w:p>
    <w:p w14:paraId="7DFD3716" w14:textId="6B79F53C" w:rsidR="002A1B68" w:rsidRDefault="003912B4" w:rsidP="00BF79FA">
      <w:pPr>
        <w:pStyle w:val="Default"/>
        <w:spacing w:before="100" w:beforeAutospacing="1" w:after="100" w:afterAutospacing="1" w:line="276" w:lineRule="auto"/>
        <w:rPr>
          <w:sz w:val="22"/>
          <w:szCs w:val="22"/>
          <w:lang w:val="en-US"/>
        </w:rPr>
      </w:pPr>
      <w:r w:rsidRPr="0014419A">
        <w:rPr>
          <w:rFonts w:asciiTheme="minorHAnsi" w:hAnsiTheme="minorHAnsi"/>
          <w:sz w:val="22"/>
          <w:lang w:val="en-US"/>
        </w:rPr>
        <w:t xml:space="preserve">Variables to include are listed in Table </w:t>
      </w:r>
      <w:r w:rsidR="00EA7881">
        <w:rPr>
          <w:rFonts w:asciiTheme="minorHAnsi" w:hAnsiTheme="minorHAnsi"/>
          <w:sz w:val="22"/>
          <w:lang w:val="en-US"/>
        </w:rPr>
        <w:t>5</w:t>
      </w:r>
      <w:r w:rsidRPr="0014419A">
        <w:rPr>
          <w:rFonts w:asciiTheme="minorHAnsi" w:hAnsiTheme="minorHAnsi"/>
          <w:sz w:val="22"/>
          <w:lang w:val="en-US"/>
        </w:rPr>
        <w:t xml:space="preserve"> and will be defined for each registry by the Standardisation Committee.</w:t>
      </w:r>
      <w:r w:rsidRPr="0014419A">
        <w:rPr>
          <w:sz w:val="22"/>
          <w:lang w:val="en-US"/>
        </w:rPr>
        <w:t xml:space="preserve"> </w:t>
      </w:r>
      <w:r w:rsidR="002A1B68">
        <w:rPr>
          <w:sz w:val="22"/>
          <w:lang w:val="en-US"/>
        </w:rPr>
        <w:t>Co-m</w:t>
      </w:r>
      <w:r w:rsidRPr="00656EEC">
        <w:rPr>
          <w:sz w:val="22"/>
          <w:szCs w:val="22"/>
          <w:lang w:val="en-US"/>
        </w:rPr>
        <w:t xml:space="preserve">orbidity will be measured by the number of </w:t>
      </w:r>
      <w:r w:rsidR="002A1B68">
        <w:rPr>
          <w:sz w:val="22"/>
          <w:szCs w:val="22"/>
          <w:lang w:val="en-US"/>
        </w:rPr>
        <w:t>prescriptions for the following specific medications:</w:t>
      </w:r>
    </w:p>
    <w:p w14:paraId="76374398" w14:textId="77777777" w:rsidR="002A1B68" w:rsidRPr="00DD2BD6" w:rsidRDefault="002A1B68" w:rsidP="00BF79FA">
      <w:pPr>
        <w:pStyle w:val="ListParagraph"/>
        <w:numPr>
          <w:ilvl w:val="0"/>
          <w:numId w:val="13"/>
        </w:numPr>
        <w:spacing w:before="100" w:beforeAutospacing="1" w:after="100" w:afterAutospacing="1"/>
        <w:rPr>
          <w:lang w:val="en-US"/>
        </w:rPr>
      </w:pPr>
      <w:r w:rsidRPr="00DD2BD6">
        <w:rPr>
          <w:lang w:val="en-US"/>
        </w:rPr>
        <w:t>Asthma (</w:t>
      </w:r>
      <w:r w:rsidRPr="002A1B68">
        <w:rPr>
          <w:lang w:val="en-GB"/>
        </w:rPr>
        <w:t xml:space="preserve">ATC codes beginning with </w:t>
      </w:r>
      <w:r w:rsidRPr="00DD2BD6">
        <w:rPr>
          <w:lang w:val="en-US"/>
        </w:rPr>
        <w:t>R03)</w:t>
      </w:r>
    </w:p>
    <w:p w14:paraId="4129211E" w14:textId="77777777" w:rsidR="002A1B68" w:rsidRPr="00DD2BD6" w:rsidRDefault="002A1B68" w:rsidP="00BF79FA">
      <w:pPr>
        <w:pStyle w:val="ListParagraph"/>
        <w:numPr>
          <w:ilvl w:val="0"/>
          <w:numId w:val="13"/>
        </w:numPr>
        <w:spacing w:before="100" w:beforeAutospacing="1" w:after="100" w:afterAutospacing="1"/>
        <w:rPr>
          <w:lang w:val="en-US"/>
        </w:rPr>
      </w:pPr>
      <w:r w:rsidRPr="00DD2BD6">
        <w:rPr>
          <w:lang w:val="en-US"/>
        </w:rPr>
        <w:t>Cardiac (</w:t>
      </w:r>
      <w:r w:rsidRPr="002A1B68">
        <w:rPr>
          <w:lang w:val="en-GB"/>
        </w:rPr>
        <w:t xml:space="preserve">ATC codes beginning with </w:t>
      </w:r>
      <w:r w:rsidRPr="00DD2BD6">
        <w:rPr>
          <w:lang w:val="en-US"/>
        </w:rPr>
        <w:t>C01-C03, C07-C09)</w:t>
      </w:r>
    </w:p>
    <w:p w14:paraId="61E86253" w14:textId="77777777" w:rsidR="002A1B68" w:rsidRPr="00DD2BD6" w:rsidRDefault="002A1B68" w:rsidP="00BF79FA">
      <w:pPr>
        <w:pStyle w:val="ListParagraph"/>
        <w:numPr>
          <w:ilvl w:val="0"/>
          <w:numId w:val="13"/>
        </w:numPr>
        <w:spacing w:before="100" w:beforeAutospacing="1" w:after="100" w:afterAutospacing="1"/>
        <w:rPr>
          <w:lang w:val="en-US"/>
        </w:rPr>
      </w:pPr>
      <w:r w:rsidRPr="00DD2BD6">
        <w:rPr>
          <w:lang w:val="en-US"/>
        </w:rPr>
        <w:t>Diabetes (ATC codes beginning with A10)</w:t>
      </w:r>
    </w:p>
    <w:p w14:paraId="2B10EF9B" w14:textId="77777777" w:rsidR="002A1B68" w:rsidRPr="00DD2BD6" w:rsidRDefault="002A1B68" w:rsidP="00BF79FA">
      <w:pPr>
        <w:pStyle w:val="ListParagraph"/>
        <w:numPr>
          <w:ilvl w:val="0"/>
          <w:numId w:val="13"/>
        </w:numPr>
        <w:spacing w:before="100" w:beforeAutospacing="1" w:after="100" w:afterAutospacing="1"/>
        <w:rPr>
          <w:lang w:val="en-US"/>
        </w:rPr>
      </w:pPr>
      <w:r w:rsidRPr="00DD2BD6">
        <w:rPr>
          <w:lang w:val="en-US"/>
        </w:rPr>
        <w:t>Epilepsy (</w:t>
      </w:r>
      <w:r w:rsidRPr="002A1B68">
        <w:rPr>
          <w:lang w:val="en-GB"/>
        </w:rPr>
        <w:t xml:space="preserve">ATC codes beginning with </w:t>
      </w:r>
      <w:r w:rsidRPr="00DD2BD6">
        <w:rPr>
          <w:lang w:val="en-US"/>
        </w:rPr>
        <w:t>N03)</w:t>
      </w:r>
    </w:p>
    <w:p w14:paraId="43C4E4E6" w14:textId="77777777" w:rsidR="002A1B68" w:rsidRPr="00DD2BD6" w:rsidRDefault="002A1B68" w:rsidP="00BF79FA">
      <w:pPr>
        <w:pStyle w:val="ListParagraph"/>
        <w:numPr>
          <w:ilvl w:val="0"/>
          <w:numId w:val="13"/>
        </w:numPr>
        <w:spacing w:before="100" w:beforeAutospacing="1" w:after="100" w:afterAutospacing="1"/>
        <w:rPr>
          <w:lang w:val="en-US"/>
        </w:rPr>
      </w:pPr>
      <w:r w:rsidRPr="00DD2BD6">
        <w:rPr>
          <w:lang w:val="en-US"/>
        </w:rPr>
        <w:t>Infections (</w:t>
      </w:r>
      <w:r w:rsidRPr="002A1B68">
        <w:rPr>
          <w:lang w:val="en-GB"/>
        </w:rPr>
        <w:t xml:space="preserve">ATC codes beginning with </w:t>
      </w:r>
      <w:r w:rsidRPr="00DD2BD6">
        <w:rPr>
          <w:lang w:val="en-US"/>
        </w:rPr>
        <w:t>J01-J05).</w:t>
      </w:r>
    </w:p>
    <w:p w14:paraId="738E325A" w14:textId="1619DA29" w:rsidR="003912B4" w:rsidRDefault="003912B4" w:rsidP="00BF79FA">
      <w:pPr>
        <w:pStyle w:val="Default"/>
        <w:spacing w:before="100" w:beforeAutospacing="1" w:after="100" w:afterAutospacing="1" w:line="276" w:lineRule="auto"/>
        <w:rPr>
          <w:sz w:val="22"/>
          <w:szCs w:val="22"/>
          <w:lang w:val="en-US"/>
        </w:rPr>
      </w:pPr>
      <w:r w:rsidRPr="00597B3A">
        <w:rPr>
          <w:sz w:val="22"/>
          <w:szCs w:val="22"/>
          <w:lang w:val="en-US"/>
        </w:rPr>
        <w:t xml:space="preserve">Variables on </w:t>
      </w:r>
      <w:r w:rsidR="00E12903" w:rsidRPr="00597B3A">
        <w:rPr>
          <w:sz w:val="22"/>
          <w:szCs w:val="22"/>
          <w:lang w:val="en-US"/>
        </w:rPr>
        <w:t xml:space="preserve">risk factors such as preterm birth, very low birth weight (VLBW), </w:t>
      </w:r>
      <w:r w:rsidR="00597B3A" w:rsidRPr="00597B3A">
        <w:rPr>
          <w:sz w:val="22"/>
          <w:szCs w:val="22"/>
          <w:lang w:val="en-US"/>
        </w:rPr>
        <w:t xml:space="preserve">age of child, </w:t>
      </w:r>
      <w:r w:rsidR="0078198C">
        <w:rPr>
          <w:sz w:val="22"/>
          <w:szCs w:val="22"/>
          <w:lang w:val="en-US"/>
        </w:rPr>
        <w:t xml:space="preserve">maternal age, </w:t>
      </w:r>
      <w:r w:rsidR="007B3650">
        <w:rPr>
          <w:sz w:val="22"/>
          <w:szCs w:val="22"/>
          <w:lang w:val="en-US"/>
        </w:rPr>
        <w:t>and maternal</w:t>
      </w:r>
      <w:r w:rsidR="005A14DB" w:rsidRPr="00597B3A">
        <w:rPr>
          <w:sz w:val="22"/>
          <w:szCs w:val="22"/>
          <w:lang w:val="en-US"/>
        </w:rPr>
        <w:t xml:space="preserve"> </w:t>
      </w:r>
      <w:r w:rsidRPr="00597B3A">
        <w:rPr>
          <w:sz w:val="22"/>
          <w:szCs w:val="22"/>
          <w:lang w:val="en-US"/>
        </w:rPr>
        <w:t xml:space="preserve">socio-economic status </w:t>
      </w:r>
      <w:r w:rsidR="007B3650">
        <w:rPr>
          <w:sz w:val="22"/>
          <w:szCs w:val="22"/>
          <w:lang w:val="en-US"/>
        </w:rPr>
        <w:t>are already collected for Morbidity Study I</w:t>
      </w:r>
      <w:r w:rsidRPr="00597B3A">
        <w:rPr>
          <w:sz w:val="22"/>
          <w:szCs w:val="22"/>
          <w:lang w:val="en-US"/>
        </w:rPr>
        <w:t>.</w:t>
      </w:r>
    </w:p>
    <w:p w14:paraId="6DFEF185" w14:textId="641017E4" w:rsidR="003912B4" w:rsidRPr="002F0630" w:rsidRDefault="003912B4" w:rsidP="00BF79FA">
      <w:pPr>
        <w:spacing w:before="100" w:beforeAutospacing="1" w:after="100" w:afterAutospacing="1" w:line="276" w:lineRule="auto"/>
        <w:rPr>
          <w:b/>
          <w:lang w:val="en-US"/>
        </w:rPr>
      </w:pPr>
      <w:r>
        <w:rPr>
          <w:b/>
          <w:lang w:val="en-US"/>
        </w:rPr>
        <w:t>2.</w:t>
      </w:r>
      <w:r w:rsidR="005A7847">
        <w:rPr>
          <w:b/>
          <w:lang w:val="en-US"/>
        </w:rPr>
        <w:t>7</w:t>
      </w:r>
      <w:r w:rsidR="004E6949">
        <w:rPr>
          <w:b/>
          <w:lang w:val="en-US"/>
        </w:rPr>
        <w:tab/>
      </w:r>
      <w:r>
        <w:rPr>
          <w:b/>
          <w:lang w:val="en-US"/>
        </w:rPr>
        <w:t>T</w:t>
      </w:r>
      <w:r w:rsidRPr="002F0630">
        <w:rPr>
          <w:b/>
          <w:lang w:val="en-US"/>
        </w:rPr>
        <w:t>he linked data</w:t>
      </w:r>
    </w:p>
    <w:p w14:paraId="68846DE1" w14:textId="77777777" w:rsidR="003912B4" w:rsidRDefault="003912B4" w:rsidP="00BF79FA">
      <w:pPr>
        <w:spacing w:before="100" w:beforeAutospacing="1" w:after="100" w:afterAutospacing="1" w:line="276" w:lineRule="auto"/>
        <w:rPr>
          <w:lang w:val="en-US"/>
        </w:rPr>
      </w:pPr>
      <w:r>
        <w:rPr>
          <w:lang w:val="en-US"/>
        </w:rPr>
        <w:t>T</w:t>
      </w:r>
      <w:r w:rsidRPr="00DD7BE5">
        <w:rPr>
          <w:lang w:val="en-US"/>
        </w:rPr>
        <w:t>he linked data file will be stored securely, either within the local registry or within the organisation doing the linkage.</w:t>
      </w:r>
      <w:r>
        <w:rPr>
          <w:lang w:val="en-US"/>
        </w:rPr>
        <w:t xml:space="preserve"> </w:t>
      </w:r>
      <w:r w:rsidRPr="009B0C82">
        <w:rPr>
          <w:lang w:val="en-US"/>
        </w:rPr>
        <w:t>The registries will be provided with a set of instructions (syntax script</w:t>
      </w:r>
      <w:r>
        <w:rPr>
          <w:lang w:val="en-US"/>
        </w:rPr>
        <w:t>, see section 3 below</w:t>
      </w:r>
      <w:r w:rsidRPr="009B0C82">
        <w:rPr>
          <w:lang w:val="en-US"/>
        </w:rPr>
        <w:t xml:space="preserve">) to create pre-specified tables and perform analysis on the data and the aggregated tables and analytic results will be transmitted to the </w:t>
      </w:r>
      <w:r w:rsidRPr="009B0C82">
        <w:rPr>
          <w:rFonts w:ascii="Calibri" w:hAnsi="Calibri"/>
          <w:lang w:val="en-US"/>
        </w:rPr>
        <w:t>Central Results Repos</w:t>
      </w:r>
      <w:r>
        <w:rPr>
          <w:rFonts w:ascii="Calibri" w:hAnsi="Calibri"/>
          <w:lang w:val="en-US"/>
        </w:rPr>
        <w:t>itory (CRR) at UU</w:t>
      </w:r>
      <w:r w:rsidRPr="009B0C82">
        <w:rPr>
          <w:lang w:val="en-US"/>
        </w:rPr>
        <w:t xml:space="preserve">. No individual case data will be transmitted to the </w:t>
      </w:r>
      <w:r w:rsidRPr="009B0C82">
        <w:rPr>
          <w:rFonts w:ascii="Calibri" w:hAnsi="Calibri"/>
          <w:lang w:val="en-US"/>
        </w:rPr>
        <w:t>CRR</w:t>
      </w:r>
      <w:r w:rsidRPr="009B0C82">
        <w:rPr>
          <w:lang w:val="en-US"/>
        </w:rPr>
        <w:t>.</w:t>
      </w:r>
    </w:p>
    <w:p w14:paraId="3B78469A" w14:textId="186F75E1" w:rsidR="003912B4" w:rsidRPr="004E6949" w:rsidRDefault="00024C06" w:rsidP="004E6949">
      <w:pPr>
        <w:spacing w:before="100" w:beforeAutospacing="1" w:after="100" w:afterAutospacing="1"/>
        <w:rPr>
          <w:b/>
          <w:lang w:val="en-US"/>
        </w:rPr>
      </w:pPr>
      <w:r>
        <w:rPr>
          <w:b/>
          <w:lang w:val="en-US"/>
        </w:rPr>
        <w:t>2.</w:t>
      </w:r>
      <w:r w:rsidR="00F74405">
        <w:rPr>
          <w:b/>
          <w:lang w:val="en-US"/>
        </w:rPr>
        <w:t>8</w:t>
      </w:r>
      <w:r>
        <w:rPr>
          <w:b/>
          <w:lang w:val="en-US"/>
        </w:rPr>
        <w:tab/>
      </w:r>
      <w:r w:rsidR="00E12903">
        <w:rPr>
          <w:b/>
          <w:lang w:val="en-US"/>
        </w:rPr>
        <w:t>Calculate prescription rates</w:t>
      </w:r>
    </w:p>
    <w:p w14:paraId="10395113" w14:textId="7FEA29A9" w:rsidR="00E12903" w:rsidRPr="009C0460" w:rsidRDefault="009C0460" w:rsidP="009C0460">
      <w:r>
        <w:t>C</w:t>
      </w:r>
      <w:r w:rsidR="00E12903" w:rsidRPr="009C0460">
        <w:t xml:space="preserve">alculate the number of prescriptions per year </w:t>
      </w:r>
      <w:r>
        <w:t xml:space="preserve">for overall medication use by type e.g. antibiotics, and then sub-categories of medication type e.g. type of antibiotic.  </w:t>
      </w:r>
      <w:r w:rsidR="00E12903" w:rsidRPr="009C0460">
        <w:t>According to the European Centre for Disease Prevention, this method is a more realistic way to evaluate antibiotic prescribing than the traditional measure calculated as number of DDD per 1,000 inhabitants per day since dos</w:t>
      </w:r>
      <w:r w:rsidR="00B7194B">
        <w:t>e</w:t>
      </w:r>
      <w:r w:rsidR="00E12903" w:rsidRPr="009C0460">
        <w:t xml:space="preserve"> depends on a patient’s body weight</w:t>
      </w:r>
      <w:r w:rsidR="007B3650">
        <w:t xml:space="preserve"> and we only have the weight of </w:t>
      </w:r>
      <w:r w:rsidR="00000D9A">
        <w:t xml:space="preserve">the </w:t>
      </w:r>
      <w:r w:rsidR="007B3650">
        <w:t xml:space="preserve">child at birth.  </w:t>
      </w:r>
    </w:p>
    <w:p w14:paraId="01E7F230" w14:textId="5AD2303F" w:rsidR="00597B3A" w:rsidRDefault="009C0460" w:rsidP="009C0460">
      <w:pPr>
        <w:pStyle w:val="Default"/>
        <w:spacing w:before="100" w:beforeAutospacing="1" w:after="100" w:afterAutospacing="1" w:line="276" w:lineRule="auto"/>
        <w:rPr>
          <w:sz w:val="22"/>
          <w:szCs w:val="22"/>
          <w:lang w:val="en-GB"/>
        </w:rPr>
      </w:pPr>
      <w:r w:rsidRPr="009C0460">
        <w:rPr>
          <w:sz w:val="22"/>
          <w:szCs w:val="22"/>
          <w:lang w:val="en-GB"/>
        </w:rPr>
        <w:t xml:space="preserve">We </w:t>
      </w:r>
      <w:r>
        <w:rPr>
          <w:sz w:val="22"/>
          <w:szCs w:val="22"/>
          <w:lang w:val="en-GB"/>
        </w:rPr>
        <w:t xml:space="preserve">can </w:t>
      </w:r>
      <w:r w:rsidRPr="009C0460">
        <w:rPr>
          <w:sz w:val="22"/>
          <w:szCs w:val="22"/>
          <w:lang w:val="en-GB"/>
        </w:rPr>
        <w:t xml:space="preserve">estimate three measures of </w:t>
      </w:r>
      <w:r>
        <w:rPr>
          <w:sz w:val="22"/>
          <w:szCs w:val="22"/>
          <w:lang w:val="en-GB"/>
        </w:rPr>
        <w:t>medication use,</w:t>
      </w:r>
      <w:r w:rsidRPr="009C0460">
        <w:rPr>
          <w:sz w:val="22"/>
          <w:szCs w:val="22"/>
          <w:lang w:val="en-GB"/>
        </w:rPr>
        <w:t xml:space="preserve"> censored at death, emigration, or 31 Dec 201</w:t>
      </w:r>
      <w:r>
        <w:rPr>
          <w:sz w:val="22"/>
          <w:szCs w:val="22"/>
          <w:lang w:val="en-GB"/>
        </w:rPr>
        <w:t>4</w:t>
      </w:r>
      <w:r w:rsidR="00597B3A">
        <w:rPr>
          <w:sz w:val="22"/>
          <w:szCs w:val="22"/>
          <w:lang w:val="en-GB"/>
        </w:rPr>
        <w:t>:</w:t>
      </w:r>
    </w:p>
    <w:p w14:paraId="3A42DC53" w14:textId="77777777" w:rsidR="009C0460" w:rsidRDefault="009C0460" w:rsidP="00597B3A">
      <w:pPr>
        <w:pStyle w:val="Default"/>
        <w:numPr>
          <w:ilvl w:val="0"/>
          <w:numId w:val="17"/>
        </w:numPr>
        <w:spacing w:before="100" w:beforeAutospacing="1" w:after="100" w:afterAutospacing="1" w:line="276" w:lineRule="auto"/>
        <w:rPr>
          <w:sz w:val="22"/>
          <w:szCs w:val="22"/>
          <w:lang w:val="en-GB"/>
        </w:rPr>
      </w:pPr>
      <w:r w:rsidRPr="009C0460">
        <w:rPr>
          <w:sz w:val="22"/>
          <w:szCs w:val="22"/>
          <w:lang w:val="en-GB"/>
        </w:rPr>
        <w:t xml:space="preserve">risk of at least one </w:t>
      </w:r>
      <w:r>
        <w:rPr>
          <w:sz w:val="22"/>
          <w:szCs w:val="22"/>
          <w:lang w:val="en-GB"/>
        </w:rPr>
        <w:t>medication</w:t>
      </w:r>
      <w:r w:rsidRPr="009C0460">
        <w:rPr>
          <w:sz w:val="22"/>
          <w:szCs w:val="22"/>
          <w:lang w:val="en-GB"/>
        </w:rPr>
        <w:t xml:space="preserve"> </w:t>
      </w:r>
      <w:r w:rsidR="00597B3A">
        <w:rPr>
          <w:sz w:val="22"/>
          <w:szCs w:val="22"/>
          <w:lang w:val="en-GB"/>
        </w:rPr>
        <w:t>prescription</w:t>
      </w:r>
      <w:r w:rsidRPr="009C0460">
        <w:rPr>
          <w:sz w:val="22"/>
          <w:szCs w:val="22"/>
          <w:lang w:val="en-GB"/>
        </w:rPr>
        <w:t xml:space="preserve"> </w:t>
      </w:r>
      <w:r w:rsidR="00597B3A">
        <w:rPr>
          <w:sz w:val="22"/>
          <w:szCs w:val="22"/>
          <w:lang w:val="en-GB"/>
        </w:rPr>
        <w:t>up to age 10 years</w:t>
      </w:r>
      <w:r w:rsidRPr="009C0460">
        <w:rPr>
          <w:sz w:val="22"/>
          <w:szCs w:val="22"/>
          <w:lang w:val="en-GB"/>
        </w:rPr>
        <w:t>, using Kap</w:t>
      </w:r>
      <w:r w:rsidR="00597B3A">
        <w:rPr>
          <w:sz w:val="22"/>
          <w:szCs w:val="22"/>
          <w:lang w:val="en-GB"/>
        </w:rPr>
        <w:t>lan-Meier cumulative incidence</w:t>
      </w:r>
    </w:p>
    <w:p w14:paraId="320B4189" w14:textId="47B1160D" w:rsidR="009C0460" w:rsidRDefault="009C0460" w:rsidP="00597B3A">
      <w:pPr>
        <w:pStyle w:val="Default"/>
        <w:numPr>
          <w:ilvl w:val="0"/>
          <w:numId w:val="19"/>
        </w:numPr>
        <w:spacing w:before="100" w:beforeAutospacing="1" w:after="100" w:afterAutospacing="1" w:line="276" w:lineRule="auto"/>
        <w:rPr>
          <w:sz w:val="22"/>
          <w:szCs w:val="22"/>
          <w:lang w:val="en-GB"/>
        </w:rPr>
      </w:pPr>
      <w:r w:rsidRPr="009C0460">
        <w:rPr>
          <w:sz w:val="22"/>
          <w:szCs w:val="22"/>
          <w:lang w:val="en-GB"/>
        </w:rPr>
        <w:t xml:space="preserve">rate of </w:t>
      </w:r>
      <w:r w:rsidR="00597B3A">
        <w:rPr>
          <w:sz w:val="22"/>
          <w:szCs w:val="22"/>
          <w:lang w:val="en-GB"/>
        </w:rPr>
        <w:t>repeat prescriptions per child</w:t>
      </w:r>
    </w:p>
    <w:p w14:paraId="74DDE607" w14:textId="77777777" w:rsidR="009C0460" w:rsidRDefault="00597B3A" w:rsidP="00597B3A">
      <w:pPr>
        <w:pStyle w:val="Default"/>
        <w:numPr>
          <w:ilvl w:val="0"/>
          <w:numId w:val="21"/>
        </w:numPr>
        <w:spacing w:before="100" w:beforeAutospacing="1" w:after="100" w:afterAutospacing="1" w:line="276" w:lineRule="auto"/>
        <w:rPr>
          <w:sz w:val="22"/>
          <w:szCs w:val="22"/>
          <w:lang w:val="en-GB"/>
        </w:rPr>
      </w:pPr>
      <w:r>
        <w:rPr>
          <w:sz w:val="22"/>
          <w:szCs w:val="22"/>
          <w:lang w:val="en-GB"/>
        </w:rPr>
        <w:t>medication</w:t>
      </w:r>
      <w:r w:rsidR="009C0460" w:rsidRPr="009C0460">
        <w:rPr>
          <w:sz w:val="22"/>
          <w:szCs w:val="22"/>
          <w:lang w:val="en-GB"/>
        </w:rPr>
        <w:t xml:space="preserve"> burden, equal to the number of total days on prescribed </w:t>
      </w:r>
      <w:r>
        <w:rPr>
          <w:sz w:val="22"/>
          <w:szCs w:val="22"/>
          <w:lang w:val="en-GB"/>
        </w:rPr>
        <w:t>medication</w:t>
      </w:r>
      <w:r w:rsidR="009C0460" w:rsidRPr="009C0460">
        <w:rPr>
          <w:sz w:val="22"/>
          <w:szCs w:val="22"/>
          <w:lang w:val="en-GB"/>
        </w:rPr>
        <w:t xml:space="preserve"> treatment during infancy</w:t>
      </w:r>
      <w:r>
        <w:rPr>
          <w:sz w:val="22"/>
          <w:szCs w:val="22"/>
          <w:lang w:val="en-GB"/>
        </w:rPr>
        <w:t>/ childhood</w:t>
      </w:r>
    </w:p>
    <w:p w14:paraId="7FCEA2C2" w14:textId="2D0751DC" w:rsidR="003912B4" w:rsidRDefault="00000D9A" w:rsidP="00000D9A">
      <w:pPr>
        <w:spacing w:before="100" w:beforeAutospacing="1" w:after="100" w:afterAutospacing="1"/>
        <w:rPr>
          <w:lang w:val="en-US"/>
        </w:rPr>
      </w:pPr>
      <w:r>
        <w:rPr>
          <w:lang w:val="en-US"/>
        </w:rPr>
        <w:t>T</w:t>
      </w:r>
      <w:r w:rsidRPr="00000D9A">
        <w:rPr>
          <w:lang w:val="en-US"/>
        </w:rPr>
        <w:t xml:space="preserve">he five selected medication groups are different which necessitates different </w:t>
      </w:r>
      <w:r>
        <w:rPr>
          <w:lang w:val="en-US"/>
        </w:rPr>
        <w:t xml:space="preserve">analytical </w:t>
      </w:r>
      <w:r w:rsidRPr="00000D9A">
        <w:rPr>
          <w:lang w:val="en-US"/>
        </w:rPr>
        <w:t>approaches</w:t>
      </w:r>
      <w:r>
        <w:rPr>
          <w:lang w:val="en-US"/>
        </w:rPr>
        <w:t xml:space="preserve"> i.e. t</w:t>
      </w:r>
      <w:r w:rsidR="003912B4">
        <w:rPr>
          <w:lang w:val="en-US"/>
        </w:rPr>
        <w:t>h</w:t>
      </w:r>
      <w:r>
        <w:rPr>
          <w:lang w:val="en-US"/>
        </w:rPr>
        <w:t>e method used will depend on the specific medication being analysed. Th</w:t>
      </w:r>
      <w:r w:rsidR="003912B4">
        <w:rPr>
          <w:lang w:val="en-US"/>
        </w:rPr>
        <w:t xml:space="preserve">is will </w:t>
      </w:r>
      <w:r>
        <w:rPr>
          <w:lang w:val="en-US"/>
        </w:rPr>
        <w:t xml:space="preserve">be </w:t>
      </w:r>
      <w:r w:rsidR="003912B4">
        <w:rPr>
          <w:lang w:val="en-US"/>
        </w:rPr>
        <w:t>programmed into the syntax script for each registry</w:t>
      </w:r>
      <w:r>
        <w:rPr>
          <w:lang w:val="en-US"/>
        </w:rPr>
        <w:t>.</w:t>
      </w:r>
    </w:p>
    <w:p w14:paraId="1E2731E8" w14:textId="7C12A9A1" w:rsidR="00000D9A" w:rsidRPr="008A1FE3" w:rsidRDefault="00000D9A" w:rsidP="00000D9A">
      <w:pPr>
        <w:rPr>
          <w:lang w:val="en-US"/>
        </w:rPr>
      </w:pPr>
      <w:r w:rsidRPr="008A1FE3">
        <w:rPr>
          <w:lang w:val="en-US"/>
        </w:rPr>
        <w:t xml:space="preserve">Antibiotics: </w:t>
      </w:r>
      <w:r w:rsidR="00B7194B">
        <w:rPr>
          <w:lang w:val="en-US"/>
        </w:rPr>
        <w:t>frequency and duration of antibiotic use; age at onset; lower dose prophylactic treatment; antibiotics for respiratory infection, urinary infection, viral infection and fungal infections.  W</w:t>
      </w:r>
      <w:r w:rsidR="00B7194B" w:rsidRPr="00B7194B">
        <w:rPr>
          <w:lang w:val="en-US"/>
        </w:rPr>
        <w:t xml:space="preserve">e will assume that antibiotic </w:t>
      </w:r>
      <w:r w:rsidR="00B7194B" w:rsidRPr="00B7194B">
        <w:t>prescriptions in a two</w:t>
      </w:r>
      <w:r w:rsidR="00B7194B">
        <w:t>-</w:t>
      </w:r>
      <w:r w:rsidR="00B7194B" w:rsidRPr="00B7194B">
        <w:t>week period are for the same infection</w:t>
      </w:r>
      <w:r w:rsidR="00B7194B">
        <w:t xml:space="preserve">. </w:t>
      </w:r>
      <w:r w:rsidRPr="008A1FE3">
        <w:rPr>
          <w:lang w:val="en-US"/>
        </w:rPr>
        <w:t xml:space="preserve"> </w:t>
      </w:r>
    </w:p>
    <w:p w14:paraId="60B25730" w14:textId="44C7FC48" w:rsidR="00000D9A" w:rsidRPr="008A1FE3" w:rsidRDefault="00000D9A" w:rsidP="00000D9A">
      <w:pPr>
        <w:rPr>
          <w:lang w:val="en-US"/>
        </w:rPr>
      </w:pPr>
      <w:r w:rsidRPr="008A1FE3">
        <w:rPr>
          <w:lang w:val="en-US"/>
        </w:rPr>
        <w:t xml:space="preserve">Asthma medications: </w:t>
      </w:r>
      <w:r w:rsidR="00F61716">
        <w:rPr>
          <w:lang w:val="en-US"/>
        </w:rPr>
        <w:t>a</w:t>
      </w:r>
      <w:r w:rsidRPr="008A1FE3">
        <w:rPr>
          <w:lang w:val="en-US"/>
        </w:rPr>
        <w:t xml:space="preserve">nalyse in two groups: any prescription and more than one prescription. There will be a close association to use of antibiotics. Prescription of inhaled steroids </w:t>
      </w:r>
      <w:r w:rsidR="00515900">
        <w:rPr>
          <w:lang w:val="en-US"/>
        </w:rPr>
        <w:t xml:space="preserve">is </w:t>
      </w:r>
      <w:r w:rsidRPr="008A1FE3">
        <w:rPr>
          <w:lang w:val="en-US"/>
        </w:rPr>
        <w:t xml:space="preserve">the best predictor of a chronic disease and daily use of medication. </w:t>
      </w:r>
    </w:p>
    <w:p w14:paraId="34C7B856" w14:textId="51E7DB0F" w:rsidR="00000D9A" w:rsidRPr="008A1FE3" w:rsidRDefault="00000D9A" w:rsidP="00000D9A">
      <w:pPr>
        <w:rPr>
          <w:lang w:val="en-US"/>
        </w:rPr>
      </w:pPr>
      <w:r w:rsidRPr="008A1FE3">
        <w:rPr>
          <w:lang w:val="en-US"/>
        </w:rPr>
        <w:t xml:space="preserve">Cardiac medications: analyse if medication is stopped or started in relation to cardiac surgery. Before surgery, diuretics and ace-inhibitors may be used for cardiac failure. After surgery there may be a need for anti-arythmic medications. </w:t>
      </w:r>
      <w:r w:rsidR="00515900">
        <w:rPr>
          <w:lang w:val="en-US"/>
        </w:rPr>
        <w:t>D</w:t>
      </w:r>
      <w:r w:rsidRPr="008A1FE3">
        <w:rPr>
          <w:lang w:val="en-US"/>
        </w:rPr>
        <w:t xml:space="preserve">escribe fluctuations </w:t>
      </w:r>
      <w:r w:rsidR="00515900">
        <w:rPr>
          <w:lang w:val="en-US"/>
        </w:rPr>
        <w:t>in medication use up to</w:t>
      </w:r>
      <w:r w:rsidRPr="008A1FE3">
        <w:rPr>
          <w:lang w:val="en-US"/>
        </w:rPr>
        <w:t xml:space="preserve"> 10 years of age. </w:t>
      </w:r>
    </w:p>
    <w:p w14:paraId="6CF7844B" w14:textId="35C0F49D" w:rsidR="00000D9A" w:rsidRPr="008A1FE3" w:rsidRDefault="00000D9A" w:rsidP="00000D9A">
      <w:pPr>
        <w:rPr>
          <w:lang w:val="en-US"/>
        </w:rPr>
      </w:pPr>
      <w:r w:rsidRPr="008A1FE3">
        <w:rPr>
          <w:lang w:val="en-US"/>
        </w:rPr>
        <w:t>Anti-epileptic</w:t>
      </w:r>
      <w:r w:rsidR="00515900">
        <w:rPr>
          <w:lang w:val="en-US"/>
        </w:rPr>
        <w:t>s</w:t>
      </w:r>
      <w:r w:rsidRPr="008A1FE3">
        <w:rPr>
          <w:lang w:val="en-US"/>
        </w:rPr>
        <w:t xml:space="preserve">: </w:t>
      </w:r>
      <w:r w:rsidR="00515900" w:rsidRPr="008A1FE3">
        <w:rPr>
          <w:lang w:val="en-US"/>
        </w:rPr>
        <w:t>describe age at start and number of months or years on treatment</w:t>
      </w:r>
      <w:r w:rsidR="00515900">
        <w:rPr>
          <w:lang w:val="en-US"/>
        </w:rPr>
        <w:t xml:space="preserve">; </w:t>
      </w:r>
      <w:r w:rsidR="00515900" w:rsidRPr="008A1FE3">
        <w:rPr>
          <w:lang w:val="en-US"/>
        </w:rPr>
        <w:t>monotherapy or polytherapy</w:t>
      </w:r>
      <w:r w:rsidR="00515900">
        <w:rPr>
          <w:lang w:val="en-US"/>
        </w:rPr>
        <w:t>.</w:t>
      </w:r>
    </w:p>
    <w:p w14:paraId="1423FEA0" w14:textId="4AA0DDD3" w:rsidR="00000D9A" w:rsidRDefault="00000D9A" w:rsidP="00000D9A">
      <w:pPr>
        <w:spacing w:before="100" w:beforeAutospacing="1" w:after="100" w:afterAutospacing="1"/>
        <w:rPr>
          <w:lang w:val="en-US"/>
        </w:rPr>
      </w:pPr>
      <w:r w:rsidRPr="008A1FE3">
        <w:rPr>
          <w:lang w:val="en-US"/>
        </w:rPr>
        <w:t xml:space="preserve">Anti-diabetics: age at the first prescription </w:t>
      </w:r>
      <w:r w:rsidR="00515900">
        <w:rPr>
          <w:lang w:val="en-US"/>
        </w:rPr>
        <w:t>(</w:t>
      </w:r>
      <w:r w:rsidRPr="008A1FE3">
        <w:rPr>
          <w:lang w:val="en-US"/>
        </w:rPr>
        <w:t>check that there is more than one prescription</w:t>
      </w:r>
      <w:r w:rsidR="00515900">
        <w:rPr>
          <w:lang w:val="en-US"/>
        </w:rPr>
        <w:t>)</w:t>
      </w:r>
      <w:r w:rsidRPr="008A1FE3">
        <w:rPr>
          <w:lang w:val="en-US"/>
        </w:rPr>
        <w:t xml:space="preserve">. Most children will have type-1 diabetes and use insulin. A few school children may be diagnosed with type 2 diabetes. </w:t>
      </w:r>
    </w:p>
    <w:p w14:paraId="3546F55F" w14:textId="36E71456" w:rsidR="003912B4" w:rsidRDefault="003912B4" w:rsidP="00BF79FA">
      <w:pPr>
        <w:pStyle w:val="Default"/>
        <w:spacing w:before="100" w:beforeAutospacing="1" w:after="100" w:afterAutospacing="1" w:line="276" w:lineRule="auto"/>
        <w:rPr>
          <w:rFonts w:eastAsia="Calibri" w:cs="Times New Roman"/>
          <w:color w:val="auto"/>
          <w:sz w:val="22"/>
          <w:szCs w:val="22"/>
          <w:lang w:val="en-GB"/>
        </w:rPr>
      </w:pPr>
      <w:r w:rsidRPr="00E67A7C">
        <w:rPr>
          <w:sz w:val="22"/>
          <w:szCs w:val="22"/>
          <w:lang w:val="en-US"/>
        </w:rPr>
        <w:t xml:space="preserve">Each registry/data provider will provide a short report about the validity of the data based on a pre-defined template, that is: </w:t>
      </w:r>
      <w:r w:rsidR="00E67A7C">
        <w:rPr>
          <w:sz w:val="22"/>
          <w:szCs w:val="22"/>
          <w:lang w:val="en-US"/>
        </w:rPr>
        <w:t>Can they link to hospital prescribing data</w:t>
      </w:r>
      <w:r w:rsidRPr="00E67A7C">
        <w:rPr>
          <w:sz w:val="22"/>
          <w:szCs w:val="22"/>
          <w:lang w:val="en-US"/>
        </w:rPr>
        <w:t>?</w:t>
      </w:r>
      <w:r w:rsidR="00217A90" w:rsidRPr="00217A90">
        <w:rPr>
          <w:rFonts w:eastAsia="Calibri" w:cs="Times New Roman"/>
          <w:color w:val="auto"/>
          <w:sz w:val="22"/>
          <w:szCs w:val="22"/>
          <w:lang w:val="en-GB"/>
        </w:rPr>
        <w:t xml:space="preserve"> </w:t>
      </w:r>
      <w:r w:rsidR="00217A90">
        <w:rPr>
          <w:rFonts w:eastAsia="Calibri" w:cs="Times New Roman"/>
          <w:color w:val="auto"/>
          <w:sz w:val="22"/>
          <w:szCs w:val="22"/>
          <w:lang w:val="en-GB"/>
        </w:rPr>
        <w:t xml:space="preserve">Is it </w:t>
      </w:r>
      <w:r w:rsidR="00217A90" w:rsidRPr="00217A90">
        <w:rPr>
          <w:rFonts w:eastAsia="Calibri" w:cs="Times New Roman"/>
          <w:color w:val="auto"/>
          <w:sz w:val="22"/>
          <w:szCs w:val="22"/>
          <w:lang w:val="en-GB"/>
        </w:rPr>
        <w:t>possible to get info</w:t>
      </w:r>
      <w:r w:rsidR="00217A90">
        <w:rPr>
          <w:rFonts w:eastAsia="Calibri" w:cs="Times New Roman"/>
          <w:color w:val="auto"/>
          <w:sz w:val="22"/>
          <w:szCs w:val="22"/>
          <w:lang w:val="en-GB"/>
        </w:rPr>
        <w:t>rmation</w:t>
      </w:r>
      <w:r w:rsidR="00217A90" w:rsidRPr="00217A90">
        <w:rPr>
          <w:rFonts w:eastAsia="Calibri" w:cs="Times New Roman"/>
          <w:color w:val="auto"/>
          <w:sz w:val="22"/>
          <w:szCs w:val="22"/>
          <w:lang w:val="en-GB"/>
        </w:rPr>
        <w:t xml:space="preserve"> on indications for antibiotic prescribing</w:t>
      </w:r>
      <w:r w:rsidR="00217A90">
        <w:rPr>
          <w:rFonts w:eastAsia="Calibri" w:cs="Times New Roman"/>
          <w:color w:val="auto"/>
          <w:sz w:val="22"/>
          <w:szCs w:val="22"/>
          <w:lang w:val="en-GB"/>
        </w:rPr>
        <w:t xml:space="preserve">? </w:t>
      </w:r>
    </w:p>
    <w:p w14:paraId="7E4011F4" w14:textId="77777777" w:rsidR="003912B4" w:rsidRPr="00DD7BE5" w:rsidRDefault="003912B4" w:rsidP="00BF79FA">
      <w:pPr>
        <w:autoSpaceDE w:val="0"/>
        <w:autoSpaceDN w:val="0"/>
        <w:adjustRightInd w:val="0"/>
        <w:spacing w:before="100" w:beforeAutospacing="1" w:after="100" w:afterAutospacing="1" w:line="276" w:lineRule="auto"/>
        <w:rPr>
          <w:rFonts w:ascii="Calibri" w:hAnsi="Calibri" w:cs="Calibri,Bold"/>
          <w:b/>
          <w:bCs/>
          <w:lang w:val="en-US"/>
        </w:rPr>
      </w:pPr>
      <w:r w:rsidRPr="00DD7BE5">
        <w:rPr>
          <w:rFonts w:ascii="Calibri" w:hAnsi="Calibri" w:cs="Calibri,Bold"/>
          <w:b/>
          <w:bCs/>
          <w:lang w:val="en-US"/>
        </w:rPr>
        <w:t>3</w:t>
      </w:r>
      <w:r>
        <w:rPr>
          <w:rFonts w:ascii="Calibri" w:hAnsi="Calibri" w:cs="Calibri,Bold"/>
          <w:b/>
          <w:bCs/>
          <w:lang w:val="en-US"/>
        </w:rPr>
        <w:t>. L</w:t>
      </w:r>
      <w:r w:rsidRPr="00DD7BE5">
        <w:rPr>
          <w:rFonts w:ascii="Calibri" w:hAnsi="Calibri" w:cs="Calibri,Bold"/>
          <w:b/>
          <w:bCs/>
          <w:lang w:val="en-US"/>
        </w:rPr>
        <w:t>ocal analyses</w:t>
      </w:r>
    </w:p>
    <w:p w14:paraId="7AFDB2AD" w14:textId="054F3909" w:rsidR="003912B4" w:rsidRPr="00DD7BE5" w:rsidRDefault="003912B4" w:rsidP="00BF79FA">
      <w:pPr>
        <w:autoSpaceDE w:val="0"/>
        <w:autoSpaceDN w:val="0"/>
        <w:adjustRightInd w:val="0"/>
        <w:spacing w:before="100" w:beforeAutospacing="1" w:after="100" w:afterAutospacing="1" w:line="276" w:lineRule="auto"/>
        <w:rPr>
          <w:rFonts w:ascii="Calibri" w:hAnsi="Calibri" w:cs="Calibri"/>
          <w:color w:val="000000"/>
          <w:lang w:val="en-US"/>
        </w:rPr>
      </w:pPr>
      <w:r>
        <w:rPr>
          <w:rFonts w:ascii="Calibri" w:hAnsi="Calibri" w:cs="Calibri"/>
          <w:lang w:val="en-US"/>
        </w:rPr>
        <w:t>A detailed analysis plan will be written by WP4 leaders with support from statisticians from Q</w:t>
      </w:r>
      <w:r w:rsidR="00604D5C">
        <w:rPr>
          <w:rFonts w:ascii="Calibri" w:hAnsi="Calibri" w:cs="Calibri"/>
          <w:lang w:val="en-US"/>
        </w:rPr>
        <w:t xml:space="preserve">ueen </w:t>
      </w:r>
      <w:r>
        <w:rPr>
          <w:rFonts w:ascii="Calibri" w:hAnsi="Calibri" w:cs="Calibri"/>
          <w:lang w:val="en-US"/>
        </w:rPr>
        <w:t>M</w:t>
      </w:r>
      <w:r w:rsidR="00604D5C">
        <w:rPr>
          <w:rFonts w:ascii="Calibri" w:hAnsi="Calibri" w:cs="Calibri"/>
          <w:lang w:val="en-US"/>
        </w:rPr>
        <w:t xml:space="preserve">ary </w:t>
      </w:r>
      <w:r>
        <w:rPr>
          <w:rFonts w:ascii="Calibri" w:hAnsi="Calibri" w:cs="Calibri"/>
          <w:lang w:val="en-US"/>
        </w:rPr>
        <w:t>U</w:t>
      </w:r>
      <w:r w:rsidR="00604D5C">
        <w:rPr>
          <w:rFonts w:ascii="Calibri" w:hAnsi="Calibri" w:cs="Calibri"/>
          <w:lang w:val="en-US"/>
        </w:rPr>
        <w:t xml:space="preserve">niversity </w:t>
      </w:r>
      <w:r>
        <w:rPr>
          <w:rFonts w:ascii="Calibri" w:hAnsi="Calibri" w:cs="Calibri"/>
          <w:lang w:val="en-US"/>
        </w:rPr>
        <w:t>L</w:t>
      </w:r>
      <w:r w:rsidR="00604D5C">
        <w:rPr>
          <w:rFonts w:ascii="Calibri" w:hAnsi="Calibri" w:cs="Calibri"/>
          <w:lang w:val="en-US"/>
        </w:rPr>
        <w:t>ondon (QMUL)</w:t>
      </w:r>
      <w:r>
        <w:rPr>
          <w:rFonts w:ascii="Calibri" w:hAnsi="Calibri" w:cs="Calibri"/>
          <w:lang w:val="en-US"/>
        </w:rPr>
        <w:t xml:space="preserve"> and tested in a few databases before being released to the registries. </w:t>
      </w:r>
      <w:r w:rsidR="00F35C6E">
        <w:rPr>
          <w:rFonts w:ascii="Calibri" w:hAnsi="Calibri" w:cs="Calibri"/>
          <w:lang w:val="en-US"/>
        </w:rPr>
        <w:t xml:space="preserve"> </w:t>
      </w:r>
      <w:r>
        <w:rPr>
          <w:lang w:val="en-US"/>
        </w:rPr>
        <w:t xml:space="preserve">UU and QMUL </w:t>
      </w:r>
      <w:r w:rsidRPr="00DD7BE5">
        <w:rPr>
          <w:lang w:val="en-US"/>
        </w:rPr>
        <w:t>will produce common syntax scripts</w:t>
      </w:r>
      <w:r>
        <w:rPr>
          <w:lang w:val="en-US"/>
        </w:rPr>
        <w:t>,</w:t>
      </w:r>
      <w:r w:rsidRPr="00DD7BE5">
        <w:rPr>
          <w:lang w:val="en-US"/>
        </w:rPr>
        <w:t xml:space="preserve"> which will conform to a common data model to ensure that all variables/proxy variables are standardised across all registries. </w:t>
      </w:r>
      <w:r w:rsidR="00F35C6E">
        <w:rPr>
          <w:lang w:val="en-US"/>
        </w:rPr>
        <w:t xml:space="preserve"> </w:t>
      </w:r>
      <w:r w:rsidRPr="00DD7BE5">
        <w:rPr>
          <w:lang w:val="en-US"/>
        </w:rPr>
        <w:t xml:space="preserve">Registries will use </w:t>
      </w:r>
      <w:r w:rsidR="00E02C31">
        <w:rPr>
          <w:lang w:val="en-US"/>
        </w:rPr>
        <w:t>the</w:t>
      </w:r>
      <w:r>
        <w:rPr>
          <w:lang w:val="en-US"/>
        </w:rPr>
        <w:t xml:space="preserve"> </w:t>
      </w:r>
      <w:r w:rsidRPr="00DD7BE5">
        <w:rPr>
          <w:lang w:val="en-US"/>
        </w:rPr>
        <w:t xml:space="preserve">syntax scripts </w:t>
      </w:r>
      <w:r w:rsidR="00E02C31">
        <w:rPr>
          <w:lang w:val="en-US"/>
        </w:rPr>
        <w:t>specific to their registry</w:t>
      </w:r>
      <w:r w:rsidRPr="00DD7BE5">
        <w:rPr>
          <w:lang w:val="en-US"/>
        </w:rPr>
        <w:t xml:space="preserve"> to generate the tables/ results outlined in the analysis plan. </w:t>
      </w:r>
      <w:r w:rsidR="00F35C6E">
        <w:rPr>
          <w:lang w:val="en-US"/>
        </w:rPr>
        <w:t xml:space="preserve"> </w:t>
      </w:r>
      <w:r>
        <w:rPr>
          <w:lang w:val="en-US"/>
        </w:rPr>
        <w:t>A data</w:t>
      </w:r>
      <w:r w:rsidRPr="00DD7BE5">
        <w:rPr>
          <w:rFonts w:ascii="Calibri" w:hAnsi="Calibri" w:cs="Calibri"/>
          <w:color w:val="000000"/>
          <w:lang w:val="en-US"/>
        </w:rPr>
        <w:t xml:space="preserve"> "dictionary" of every variable in the </w:t>
      </w:r>
      <w:r>
        <w:rPr>
          <w:rFonts w:ascii="Calibri" w:hAnsi="Calibri" w:cs="Calibri"/>
          <w:color w:val="000000"/>
          <w:lang w:val="en-US"/>
        </w:rPr>
        <w:t xml:space="preserve">linked </w:t>
      </w:r>
      <w:r w:rsidRPr="00DD7BE5">
        <w:rPr>
          <w:rFonts w:ascii="Calibri" w:hAnsi="Calibri" w:cs="Calibri"/>
          <w:color w:val="000000"/>
          <w:lang w:val="en-US"/>
        </w:rPr>
        <w:t>data</w:t>
      </w:r>
      <w:r w:rsidR="00E02C31">
        <w:rPr>
          <w:rFonts w:ascii="Calibri" w:hAnsi="Calibri" w:cs="Calibri"/>
          <w:color w:val="000000"/>
          <w:lang w:val="en-US"/>
        </w:rPr>
        <w:t>set</w:t>
      </w:r>
      <w:r w:rsidRPr="00DD7BE5">
        <w:rPr>
          <w:rFonts w:ascii="Calibri" w:hAnsi="Calibri" w:cs="Calibri"/>
          <w:color w:val="000000"/>
          <w:lang w:val="en-US"/>
        </w:rPr>
        <w:t xml:space="preserve"> with its name, description/definition, coding instructions/values (in English) will be created</w:t>
      </w:r>
      <w:r>
        <w:rPr>
          <w:rFonts w:ascii="Calibri" w:hAnsi="Calibri" w:cs="Calibri"/>
          <w:color w:val="000000"/>
          <w:lang w:val="en-US"/>
        </w:rPr>
        <w:t xml:space="preserve"> and uploaded to the website</w:t>
      </w:r>
      <w:r w:rsidRPr="00DD7BE5">
        <w:rPr>
          <w:rFonts w:ascii="Calibri" w:hAnsi="Calibri" w:cs="Calibri"/>
          <w:color w:val="000000"/>
          <w:lang w:val="en-US"/>
        </w:rPr>
        <w:t>.</w:t>
      </w:r>
      <w:r>
        <w:rPr>
          <w:rFonts w:ascii="Calibri" w:hAnsi="Calibri" w:cs="Calibri"/>
          <w:color w:val="000000"/>
          <w:lang w:val="en-US"/>
        </w:rPr>
        <w:t xml:space="preserve"> </w:t>
      </w:r>
      <w:r w:rsidR="00F35C6E">
        <w:rPr>
          <w:rFonts w:ascii="Calibri" w:hAnsi="Calibri" w:cs="Calibri"/>
          <w:color w:val="000000"/>
          <w:lang w:val="en-US"/>
        </w:rPr>
        <w:t xml:space="preserve"> </w:t>
      </w:r>
      <w:r>
        <w:rPr>
          <w:rFonts w:ascii="Calibri" w:hAnsi="Calibri" w:cs="Calibri"/>
          <w:color w:val="000000"/>
          <w:lang w:val="en-US"/>
        </w:rPr>
        <w:t>The quality of the data linkage will be investigated and data quality checks will be conducted</w:t>
      </w:r>
      <w:r w:rsidRPr="00DD7BE5">
        <w:rPr>
          <w:lang w:val="en-US"/>
        </w:rPr>
        <w:t xml:space="preserve"> for unlikely results and outliers </w:t>
      </w:r>
      <w:r>
        <w:rPr>
          <w:lang w:val="en-US"/>
        </w:rPr>
        <w:t>across registries (UU) and a report produced</w:t>
      </w:r>
      <w:r w:rsidRPr="00DD7BE5">
        <w:rPr>
          <w:lang w:val="en-US"/>
        </w:rPr>
        <w:t>.</w:t>
      </w:r>
    </w:p>
    <w:p w14:paraId="71BC8C8F" w14:textId="71F0A487" w:rsidR="003912B4" w:rsidRPr="00074B66" w:rsidRDefault="003912B4" w:rsidP="00074B66">
      <w:r w:rsidRPr="00074B66">
        <w:t>Analysis will include all cases with congenital anomalies (EUROCAT subgroup al1: all anomalies) and on all relevant EUROCAT subgroups as defined in Guide 1.4 chapter 3.3</w:t>
      </w:r>
      <w:r w:rsidR="00835B0D">
        <w:t xml:space="preserve">, as well as an additional 27 subgroups as </w:t>
      </w:r>
      <w:r w:rsidR="00A664F4" w:rsidRPr="00835B0D">
        <w:t xml:space="preserve">defined in </w:t>
      </w:r>
      <w:r w:rsidR="00835B0D" w:rsidRPr="00835B0D">
        <w:t xml:space="preserve">the </w:t>
      </w:r>
      <w:r w:rsidR="00A664F4" w:rsidRPr="00835B0D">
        <w:t>morbidity protocol</w:t>
      </w:r>
      <w:r w:rsidR="00024C06">
        <w:t xml:space="preserve"> (Table 6)</w:t>
      </w:r>
      <w:r w:rsidR="00835B0D" w:rsidRPr="00835B0D">
        <w:t>.</w:t>
      </w:r>
    </w:p>
    <w:p w14:paraId="69693193" w14:textId="77777777" w:rsidR="003912B4" w:rsidRPr="00DD7BE5" w:rsidRDefault="003912B4" w:rsidP="00BF79FA">
      <w:pPr>
        <w:pStyle w:val="Default"/>
        <w:spacing w:before="100" w:beforeAutospacing="1" w:after="100" w:afterAutospacing="1" w:line="276" w:lineRule="auto"/>
        <w:rPr>
          <w:b/>
          <w:iCs/>
          <w:sz w:val="22"/>
          <w:szCs w:val="22"/>
          <w:lang w:val="en-US"/>
        </w:rPr>
      </w:pPr>
      <w:r w:rsidRPr="00DD7BE5">
        <w:rPr>
          <w:b/>
          <w:iCs/>
          <w:sz w:val="22"/>
          <w:szCs w:val="22"/>
          <w:lang w:val="en-US"/>
        </w:rPr>
        <w:t>4. Data transmission to the Central Results Repository (CRR) and to WP</w:t>
      </w:r>
      <w:r>
        <w:rPr>
          <w:b/>
          <w:iCs/>
          <w:sz w:val="22"/>
          <w:szCs w:val="22"/>
          <w:lang w:val="en-US"/>
        </w:rPr>
        <w:t>4</w:t>
      </w:r>
    </w:p>
    <w:p w14:paraId="039FB656" w14:textId="77777777" w:rsidR="003912B4" w:rsidRDefault="003912B4" w:rsidP="00BF79FA">
      <w:pPr>
        <w:pStyle w:val="Default"/>
        <w:spacing w:before="100" w:beforeAutospacing="1" w:after="100" w:afterAutospacing="1" w:line="276" w:lineRule="auto"/>
        <w:rPr>
          <w:sz w:val="22"/>
          <w:szCs w:val="22"/>
          <w:lang w:val="en-US"/>
        </w:rPr>
      </w:pPr>
      <w:r w:rsidRPr="00DD7BE5">
        <w:rPr>
          <w:sz w:val="22"/>
          <w:szCs w:val="22"/>
          <w:lang w:val="en-US"/>
        </w:rPr>
        <w:t>The tables and results created by each registry using the supplied syntax scripts will be submitted in Excel</w:t>
      </w:r>
      <w:r>
        <w:rPr>
          <w:sz w:val="22"/>
          <w:szCs w:val="22"/>
          <w:lang w:val="en-US"/>
        </w:rPr>
        <w:t>, SPSS</w:t>
      </w:r>
      <w:r w:rsidRPr="00DD7BE5">
        <w:rPr>
          <w:sz w:val="22"/>
          <w:szCs w:val="22"/>
          <w:lang w:val="en-US"/>
        </w:rPr>
        <w:t xml:space="preserve"> or STATA file formats, or other commerc</w:t>
      </w:r>
      <w:r>
        <w:rPr>
          <w:sz w:val="22"/>
          <w:szCs w:val="22"/>
          <w:lang w:val="en-US"/>
        </w:rPr>
        <w:t>ially available packages, to</w:t>
      </w:r>
      <w:r w:rsidRPr="00DD7BE5">
        <w:rPr>
          <w:sz w:val="22"/>
          <w:szCs w:val="22"/>
          <w:lang w:val="en-US"/>
        </w:rPr>
        <w:t xml:space="preserve"> U</w:t>
      </w:r>
      <w:r>
        <w:rPr>
          <w:sz w:val="22"/>
          <w:szCs w:val="22"/>
          <w:lang w:val="en-US"/>
        </w:rPr>
        <w:t>U</w:t>
      </w:r>
      <w:r w:rsidRPr="00DD7BE5">
        <w:rPr>
          <w:sz w:val="22"/>
          <w:szCs w:val="22"/>
          <w:lang w:val="en-US"/>
        </w:rPr>
        <w:t xml:space="preserve"> via the secure project portal (members’ </w:t>
      </w:r>
      <w:r w:rsidR="00FF53FE">
        <w:rPr>
          <w:sz w:val="22"/>
          <w:szCs w:val="22"/>
          <w:lang w:val="en-US"/>
        </w:rPr>
        <w:t>area on the EUROlinkCAT website)</w:t>
      </w:r>
      <w:r w:rsidRPr="00DD7BE5">
        <w:rPr>
          <w:sz w:val="22"/>
          <w:szCs w:val="22"/>
          <w:lang w:val="en-US"/>
        </w:rPr>
        <w:t>. All data submitted will be aggregated - no individual case data will be sent</w:t>
      </w:r>
      <w:r>
        <w:rPr>
          <w:sz w:val="22"/>
          <w:szCs w:val="22"/>
          <w:lang w:val="en-US"/>
        </w:rPr>
        <w:t xml:space="preserve"> to UU</w:t>
      </w:r>
      <w:r w:rsidRPr="00DD7BE5">
        <w:rPr>
          <w:sz w:val="22"/>
          <w:szCs w:val="22"/>
          <w:lang w:val="en-US"/>
        </w:rPr>
        <w:t>.</w:t>
      </w:r>
    </w:p>
    <w:p w14:paraId="2122C43B" w14:textId="77777777" w:rsidR="003912B4" w:rsidRPr="00DD7BE5" w:rsidRDefault="003912B4" w:rsidP="00BF79FA">
      <w:pPr>
        <w:spacing w:before="100" w:beforeAutospacing="1" w:after="100" w:afterAutospacing="1" w:line="276" w:lineRule="auto"/>
        <w:rPr>
          <w:rFonts w:ascii="Calibri" w:hAnsi="Calibri" w:cs="Calibri"/>
          <w:lang w:val="en-US"/>
        </w:rPr>
      </w:pPr>
      <w:r>
        <w:rPr>
          <w:lang w:val="en-US"/>
        </w:rPr>
        <w:t>UU</w:t>
      </w:r>
      <w:r w:rsidRPr="00DD7BE5">
        <w:rPr>
          <w:rFonts w:ascii="Calibri" w:hAnsi="Calibri" w:cs="Calibri"/>
          <w:lang w:val="en-US"/>
        </w:rPr>
        <w:t xml:space="preserve"> will then:</w:t>
      </w:r>
    </w:p>
    <w:p w14:paraId="4DCECDBF" w14:textId="77777777" w:rsidR="003912B4" w:rsidRPr="00394B88" w:rsidRDefault="003912B4" w:rsidP="00BF79FA">
      <w:pPr>
        <w:pStyle w:val="ListParagraph"/>
        <w:numPr>
          <w:ilvl w:val="0"/>
          <w:numId w:val="5"/>
        </w:numPr>
        <w:spacing w:before="100" w:beforeAutospacing="1" w:after="100" w:afterAutospacing="1"/>
        <w:rPr>
          <w:lang w:val="en-US"/>
        </w:rPr>
      </w:pPr>
      <w:r w:rsidRPr="00394B88">
        <w:rPr>
          <w:rFonts w:ascii="Calibri" w:hAnsi="Calibri" w:cs="Calibri"/>
          <w:lang w:val="en-US"/>
        </w:rPr>
        <w:t>Import the tables</w:t>
      </w:r>
      <w:r w:rsidRPr="00394B88">
        <w:rPr>
          <w:lang w:val="en-US"/>
        </w:rPr>
        <w:t xml:space="preserve"> from each participating registry to the CRR </w:t>
      </w:r>
    </w:p>
    <w:p w14:paraId="11B7E8B7" w14:textId="77777777" w:rsidR="003912B4" w:rsidRDefault="003912B4" w:rsidP="00BF79FA">
      <w:pPr>
        <w:pStyle w:val="ListParagraph"/>
        <w:numPr>
          <w:ilvl w:val="0"/>
          <w:numId w:val="5"/>
        </w:numPr>
        <w:spacing w:before="100" w:beforeAutospacing="1" w:after="100" w:afterAutospacing="1"/>
        <w:rPr>
          <w:lang w:val="en-US"/>
        </w:rPr>
      </w:pPr>
      <w:r>
        <w:rPr>
          <w:lang w:val="en-US"/>
        </w:rPr>
        <w:t>Perform data quality checks</w:t>
      </w:r>
    </w:p>
    <w:p w14:paraId="57675D2A" w14:textId="77777777" w:rsidR="003912B4" w:rsidRDefault="003912B4" w:rsidP="00BF79FA">
      <w:pPr>
        <w:pStyle w:val="ListParagraph"/>
        <w:numPr>
          <w:ilvl w:val="0"/>
          <w:numId w:val="5"/>
        </w:numPr>
        <w:spacing w:before="100" w:beforeAutospacing="1" w:after="100" w:afterAutospacing="1"/>
        <w:rPr>
          <w:lang w:val="en-US"/>
        </w:rPr>
      </w:pPr>
      <w:r w:rsidRPr="00DD7BE5">
        <w:rPr>
          <w:rFonts w:ascii="Calibri" w:hAnsi="Calibri" w:cs="Calibri"/>
          <w:lang w:val="en-US"/>
        </w:rPr>
        <w:t>G</w:t>
      </w:r>
      <w:r w:rsidRPr="00DD7BE5">
        <w:rPr>
          <w:lang w:val="en-US"/>
        </w:rPr>
        <w:t>ene</w:t>
      </w:r>
      <w:r w:rsidR="00FF53FE">
        <w:rPr>
          <w:lang w:val="en-US"/>
        </w:rPr>
        <w:t xml:space="preserve">rate extracts of </w:t>
      </w:r>
      <w:r w:rsidRPr="00DD7BE5">
        <w:rPr>
          <w:lang w:val="en-US"/>
        </w:rPr>
        <w:t xml:space="preserve">data from the CRR required for </w:t>
      </w:r>
      <w:r>
        <w:rPr>
          <w:lang w:val="en-US"/>
        </w:rPr>
        <w:t>this study</w:t>
      </w:r>
    </w:p>
    <w:p w14:paraId="1EF47CFC" w14:textId="77777777" w:rsidR="003912B4" w:rsidRPr="00002912" w:rsidRDefault="003912B4" w:rsidP="00BF79FA">
      <w:pPr>
        <w:pStyle w:val="Default"/>
        <w:spacing w:before="100" w:beforeAutospacing="1" w:after="100" w:afterAutospacing="1" w:line="276" w:lineRule="auto"/>
        <w:rPr>
          <w:b/>
          <w:sz w:val="22"/>
          <w:szCs w:val="22"/>
          <w:lang w:val="en-US"/>
        </w:rPr>
      </w:pPr>
      <w:r>
        <w:rPr>
          <w:b/>
          <w:sz w:val="22"/>
          <w:szCs w:val="22"/>
          <w:lang w:val="en-US"/>
        </w:rPr>
        <w:t>WP4 Analyses and milestones</w:t>
      </w:r>
      <w:r w:rsidRPr="00002912">
        <w:rPr>
          <w:b/>
          <w:sz w:val="22"/>
          <w:szCs w:val="22"/>
          <w:lang w:val="en-US"/>
        </w:rPr>
        <w:t>:</w:t>
      </w:r>
    </w:p>
    <w:p w14:paraId="36DF08EA" w14:textId="19D37EF1" w:rsidR="00A664F4" w:rsidRPr="00E02C31" w:rsidRDefault="003912B4" w:rsidP="00A664F4">
      <w:pPr>
        <w:pStyle w:val="CommentText"/>
        <w:rPr>
          <w:sz w:val="22"/>
        </w:rPr>
      </w:pPr>
      <w:r w:rsidRPr="00E02C31">
        <w:rPr>
          <w:sz w:val="22"/>
          <w:lang w:val="en-US"/>
        </w:rPr>
        <w:t>Ulster University</w:t>
      </w:r>
      <w:r w:rsidR="00FF53FE" w:rsidRPr="00E02C31">
        <w:rPr>
          <w:sz w:val="22"/>
          <w:lang w:val="en-US"/>
        </w:rPr>
        <w:t xml:space="preserve"> will p</w:t>
      </w:r>
      <w:r w:rsidRPr="00E02C31">
        <w:rPr>
          <w:sz w:val="22"/>
          <w:lang w:val="en-US"/>
        </w:rPr>
        <w:t xml:space="preserve">erform meta-analyses on the data from the CRR to explore </w:t>
      </w:r>
      <w:r w:rsidR="00FF53FE" w:rsidRPr="00E02C31">
        <w:rPr>
          <w:sz w:val="22"/>
        </w:rPr>
        <w:t>specific medication use (antibiotics, asthma, cardiac, diabetes, epilepsy) as an indication of the presence of co-morbidities in children up to 10 years of age with congenital anomalies</w:t>
      </w:r>
      <w:r w:rsidRPr="00E02C31">
        <w:rPr>
          <w:sz w:val="22"/>
          <w:lang w:val="en-US"/>
        </w:rPr>
        <w:t xml:space="preserve">. Results will be discussed at a subgroup meeting and a first draft of </w:t>
      </w:r>
      <w:r w:rsidR="00F660CE">
        <w:rPr>
          <w:sz w:val="22"/>
          <w:lang w:val="en-US"/>
        </w:rPr>
        <w:t xml:space="preserve">papers arising from the study </w:t>
      </w:r>
      <w:r w:rsidRPr="00E02C31">
        <w:rPr>
          <w:sz w:val="22"/>
          <w:lang w:val="en-US"/>
        </w:rPr>
        <w:t>will be circulated for comments</w:t>
      </w:r>
      <w:r w:rsidR="00FF53FE" w:rsidRPr="00E02C31">
        <w:rPr>
          <w:sz w:val="22"/>
          <w:lang w:val="en-US"/>
        </w:rPr>
        <w:t xml:space="preserve">.  </w:t>
      </w:r>
      <w:r w:rsidR="00F660CE">
        <w:rPr>
          <w:sz w:val="22"/>
          <w:lang w:val="en-US"/>
        </w:rPr>
        <w:t xml:space="preserve">A Report </w:t>
      </w:r>
      <w:r w:rsidR="00FF53FE" w:rsidRPr="00E02C31">
        <w:rPr>
          <w:rFonts w:ascii="Calibri" w:eastAsia="Calibri" w:hAnsi="Calibri" w:cs="Times New Roman"/>
          <w:sz w:val="22"/>
          <w:lang w:val="en-US"/>
        </w:rPr>
        <w:t xml:space="preserve">will be submitted to the EU by month </w:t>
      </w:r>
      <w:r w:rsidR="003959F9" w:rsidRPr="00E02C31">
        <w:rPr>
          <w:rFonts w:ascii="Calibri" w:eastAsia="Calibri" w:hAnsi="Calibri" w:cs="Times New Roman"/>
          <w:sz w:val="22"/>
          <w:lang w:val="en-US"/>
        </w:rPr>
        <w:t>51</w:t>
      </w:r>
      <w:r w:rsidR="003E04CE" w:rsidRPr="00E02C31">
        <w:rPr>
          <w:rFonts w:ascii="Calibri" w:eastAsia="Calibri" w:hAnsi="Calibri" w:cs="Times New Roman"/>
          <w:sz w:val="22"/>
          <w:lang w:val="en-US"/>
        </w:rPr>
        <w:t>.</w:t>
      </w:r>
      <w:r w:rsidR="00A664F4" w:rsidRPr="00E02C31">
        <w:rPr>
          <w:rFonts w:ascii="Calibri" w:eastAsia="Calibri" w:hAnsi="Calibri" w:cs="Times New Roman"/>
          <w:sz w:val="22"/>
          <w:lang w:val="en-US"/>
        </w:rPr>
        <w:t xml:space="preserve"> </w:t>
      </w:r>
    </w:p>
    <w:p w14:paraId="4D3A9B95" w14:textId="77777777" w:rsidR="003912B4" w:rsidRDefault="003912B4" w:rsidP="00BF79FA">
      <w:pPr>
        <w:pStyle w:val="Default"/>
        <w:spacing w:before="100" w:beforeAutospacing="1" w:after="100" w:afterAutospacing="1" w:line="276" w:lineRule="auto"/>
        <w:rPr>
          <w:b/>
          <w:iCs/>
          <w:sz w:val="22"/>
          <w:szCs w:val="22"/>
          <w:lang w:val="en-US"/>
        </w:rPr>
      </w:pPr>
      <w:r w:rsidRPr="00C7042C">
        <w:rPr>
          <w:b/>
          <w:iCs/>
          <w:sz w:val="22"/>
          <w:szCs w:val="22"/>
          <w:lang w:val="en-US"/>
        </w:rPr>
        <w:t>5.</w:t>
      </w:r>
      <w:r>
        <w:rPr>
          <w:b/>
          <w:iCs/>
          <w:sz w:val="22"/>
          <w:szCs w:val="22"/>
          <w:lang w:val="en-US"/>
        </w:rPr>
        <w:t xml:space="preserve"> Publication of results</w:t>
      </w:r>
    </w:p>
    <w:p w14:paraId="10A9D890" w14:textId="77777777" w:rsidR="00F660CE" w:rsidRDefault="00F660CE" w:rsidP="00BF79FA">
      <w:pPr>
        <w:pStyle w:val="Default"/>
        <w:spacing w:before="100" w:beforeAutospacing="1" w:after="100" w:afterAutospacing="1" w:line="276" w:lineRule="auto"/>
        <w:rPr>
          <w:iCs/>
          <w:sz w:val="22"/>
          <w:szCs w:val="22"/>
          <w:lang w:val="en-US"/>
        </w:rPr>
      </w:pPr>
      <w:r>
        <w:rPr>
          <w:iCs/>
          <w:sz w:val="22"/>
          <w:szCs w:val="22"/>
          <w:lang w:val="en-US"/>
        </w:rPr>
        <w:t xml:space="preserve">At least 5 papers will be published (one for each type of medication: antibiotics, anti-asthmatics, anti-diabetics, anti-epileptics, and cardiac medications) in high-impact peer-review journals with open access and with authorship according to EUROlinkCAT criteria. </w:t>
      </w:r>
    </w:p>
    <w:p w14:paraId="3C0028EE" w14:textId="35301531" w:rsidR="003912B4" w:rsidRPr="00E01692" w:rsidRDefault="003959F9" w:rsidP="00BF79FA">
      <w:pPr>
        <w:pStyle w:val="Default"/>
        <w:spacing w:before="100" w:beforeAutospacing="1" w:after="100" w:afterAutospacing="1" w:line="276" w:lineRule="auto"/>
        <w:rPr>
          <w:rFonts w:asciiTheme="minorHAnsi" w:hAnsiTheme="minorHAnsi" w:cstheme="minorHAnsi"/>
          <w:iCs/>
          <w:sz w:val="22"/>
          <w:szCs w:val="22"/>
          <w:lang w:val="en-US"/>
        </w:rPr>
      </w:pPr>
      <w:r>
        <w:rPr>
          <w:rFonts w:asciiTheme="minorHAnsi" w:hAnsiTheme="minorHAnsi" w:cstheme="minorHAnsi"/>
          <w:iCs/>
          <w:sz w:val="22"/>
          <w:szCs w:val="22"/>
          <w:lang w:val="en-US"/>
        </w:rPr>
        <w:t>Th</w:t>
      </w:r>
      <w:r w:rsidR="006F0786">
        <w:rPr>
          <w:rFonts w:asciiTheme="minorHAnsi" w:hAnsiTheme="minorHAnsi" w:cstheme="minorHAnsi"/>
          <w:iCs/>
          <w:sz w:val="22"/>
          <w:szCs w:val="22"/>
          <w:lang w:val="en-US"/>
        </w:rPr>
        <w:t xml:space="preserve">e </w:t>
      </w:r>
      <w:r w:rsidR="003912B4" w:rsidRPr="00E01692">
        <w:rPr>
          <w:rFonts w:asciiTheme="minorHAnsi" w:hAnsiTheme="minorHAnsi" w:cstheme="minorHAnsi"/>
          <w:iCs/>
          <w:sz w:val="22"/>
          <w:szCs w:val="22"/>
          <w:lang w:val="en-US"/>
        </w:rPr>
        <w:t>deliverable in the Horizon 2020 contract</w:t>
      </w:r>
      <w:r w:rsidR="006F0786">
        <w:rPr>
          <w:rFonts w:asciiTheme="minorHAnsi" w:hAnsiTheme="minorHAnsi" w:cstheme="minorHAnsi"/>
          <w:iCs/>
          <w:sz w:val="22"/>
          <w:szCs w:val="22"/>
          <w:lang w:val="en-US"/>
        </w:rPr>
        <w:t xml:space="preserve"> is</w:t>
      </w:r>
      <w:r w:rsidR="003912B4" w:rsidRPr="00E01692">
        <w:rPr>
          <w:rFonts w:asciiTheme="minorHAnsi" w:hAnsiTheme="minorHAnsi" w:cstheme="minorHAnsi"/>
          <w:iCs/>
          <w:sz w:val="22"/>
          <w:szCs w:val="22"/>
          <w:lang w:val="en-US"/>
        </w:rPr>
        <w:t xml:space="preserve">: </w:t>
      </w:r>
    </w:p>
    <w:p w14:paraId="6D2F0A93" w14:textId="77777777" w:rsidR="00FF53FE" w:rsidRPr="001B5856" w:rsidRDefault="00FF53FE" w:rsidP="001B5856">
      <w:r w:rsidRPr="001B5856">
        <w:t>D4.2: Report on Infections and use of antibiotics during the first 5 years of life [51]</w:t>
      </w:r>
    </w:p>
    <w:p w14:paraId="40B59A9F" w14:textId="77777777" w:rsidR="00580ECB" w:rsidRDefault="00580ECB">
      <w:pPr>
        <w:rPr>
          <w:b/>
          <w:lang w:val="en-US"/>
        </w:rPr>
      </w:pPr>
      <w:r>
        <w:rPr>
          <w:b/>
          <w:lang w:val="en-US"/>
        </w:rPr>
        <w:br w:type="page"/>
      </w:r>
    </w:p>
    <w:p w14:paraId="11F98AEC" w14:textId="77777777" w:rsidR="00580ECB" w:rsidRDefault="00580ECB" w:rsidP="00580ECB">
      <w:pPr>
        <w:sectPr w:rsidR="00580ECB">
          <w:footerReference w:type="default" r:id="rId8"/>
          <w:pgSz w:w="11906" w:h="16838"/>
          <w:pgMar w:top="1440" w:right="1440" w:bottom="1440" w:left="1440" w:header="708" w:footer="708" w:gutter="0"/>
          <w:cols w:space="708"/>
          <w:docGrid w:linePitch="360"/>
        </w:sectPr>
      </w:pPr>
    </w:p>
    <w:p w14:paraId="2D534C50" w14:textId="3A4DBD65" w:rsidR="00580ECB" w:rsidRDefault="00580ECB" w:rsidP="00580ECB">
      <w:r>
        <w:t>Table 1: Prescription Databases in registries contributing to Mor</w:t>
      </w:r>
      <w:r w:rsidR="006F0786">
        <w:t>bidity</w:t>
      </w:r>
      <w:r>
        <w:t xml:space="preserve"> II study on medication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338"/>
        <w:gridCol w:w="1338"/>
        <w:gridCol w:w="1424"/>
        <w:gridCol w:w="1424"/>
        <w:gridCol w:w="1339"/>
        <w:gridCol w:w="1339"/>
        <w:gridCol w:w="1339"/>
        <w:gridCol w:w="1342"/>
        <w:gridCol w:w="1339"/>
      </w:tblGrid>
      <w:tr w:rsidR="00580ECB" w:rsidRPr="00BD6D0F" w14:paraId="2B980571" w14:textId="77777777" w:rsidTr="0032131A">
        <w:tc>
          <w:tcPr>
            <w:tcW w:w="619" w:type="pct"/>
            <w:shd w:val="clear" w:color="auto" w:fill="auto"/>
          </w:tcPr>
          <w:p w14:paraId="6FA364F6" w14:textId="77777777" w:rsidR="00580ECB" w:rsidRPr="00BD6D0F" w:rsidRDefault="00580ECB" w:rsidP="00DC2295">
            <w:pPr>
              <w:spacing w:after="0"/>
              <w:contextualSpacing/>
              <w:rPr>
                <w:sz w:val="18"/>
                <w:szCs w:val="18"/>
              </w:rPr>
            </w:pPr>
          </w:p>
        </w:tc>
        <w:tc>
          <w:tcPr>
            <w:tcW w:w="480" w:type="pct"/>
          </w:tcPr>
          <w:p w14:paraId="6A6531A4" w14:textId="77777777" w:rsidR="00580ECB" w:rsidRPr="00BD6D0F" w:rsidRDefault="00580ECB" w:rsidP="00DC2295">
            <w:pPr>
              <w:spacing w:after="0"/>
              <w:contextualSpacing/>
              <w:rPr>
                <w:sz w:val="18"/>
                <w:szCs w:val="18"/>
              </w:rPr>
            </w:pPr>
            <w:r w:rsidRPr="00BD6D0F">
              <w:rPr>
                <w:sz w:val="18"/>
                <w:szCs w:val="18"/>
              </w:rPr>
              <w:t>Denmark</w:t>
            </w:r>
            <w:r>
              <w:rPr>
                <w:sz w:val="18"/>
                <w:szCs w:val="18"/>
              </w:rPr>
              <w:t xml:space="preserve"> - Odense</w:t>
            </w:r>
          </w:p>
        </w:tc>
        <w:tc>
          <w:tcPr>
            <w:tcW w:w="480" w:type="pct"/>
          </w:tcPr>
          <w:p w14:paraId="472E5F95" w14:textId="77777777" w:rsidR="00580ECB" w:rsidRPr="00BD6D0F" w:rsidRDefault="00580ECB" w:rsidP="00DC2295">
            <w:pPr>
              <w:spacing w:after="0"/>
              <w:contextualSpacing/>
              <w:rPr>
                <w:sz w:val="18"/>
                <w:szCs w:val="18"/>
              </w:rPr>
            </w:pPr>
            <w:r>
              <w:rPr>
                <w:sz w:val="18"/>
                <w:szCs w:val="18"/>
              </w:rPr>
              <w:t>Finland</w:t>
            </w:r>
          </w:p>
        </w:tc>
        <w:tc>
          <w:tcPr>
            <w:tcW w:w="510" w:type="pct"/>
          </w:tcPr>
          <w:p w14:paraId="5915AC65" w14:textId="77777777" w:rsidR="00580ECB" w:rsidRPr="00BD6D0F" w:rsidRDefault="00580ECB" w:rsidP="00DC2295">
            <w:pPr>
              <w:spacing w:after="0"/>
              <w:contextualSpacing/>
              <w:rPr>
                <w:sz w:val="18"/>
                <w:szCs w:val="18"/>
              </w:rPr>
            </w:pPr>
            <w:r w:rsidRPr="00BD6D0F">
              <w:rPr>
                <w:sz w:val="18"/>
                <w:szCs w:val="18"/>
              </w:rPr>
              <w:t>Italy - Emilia Romagna</w:t>
            </w:r>
          </w:p>
        </w:tc>
        <w:tc>
          <w:tcPr>
            <w:tcW w:w="510" w:type="pct"/>
          </w:tcPr>
          <w:p w14:paraId="2F8393A8" w14:textId="77777777" w:rsidR="00580ECB" w:rsidRPr="00BD6D0F" w:rsidRDefault="00580ECB" w:rsidP="00DC2295">
            <w:pPr>
              <w:spacing w:after="0"/>
              <w:contextualSpacing/>
              <w:rPr>
                <w:sz w:val="18"/>
                <w:szCs w:val="18"/>
              </w:rPr>
            </w:pPr>
            <w:r w:rsidRPr="00BD6D0F">
              <w:rPr>
                <w:sz w:val="18"/>
                <w:szCs w:val="18"/>
              </w:rPr>
              <w:t xml:space="preserve"> Italy -  Tuscany</w:t>
            </w:r>
          </w:p>
        </w:tc>
        <w:tc>
          <w:tcPr>
            <w:tcW w:w="480" w:type="pct"/>
            <w:shd w:val="clear" w:color="auto" w:fill="auto"/>
          </w:tcPr>
          <w:p w14:paraId="65C45C43" w14:textId="77777777" w:rsidR="00580ECB" w:rsidRPr="00BD6D0F" w:rsidRDefault="00580ECB" w:rsidP="00DC2295">
            <w:pPr>
              <w:spacing w:after="0"/>
              <w:contextualSpacing/>
              <w:rPr>
                <w:sz w:val="18"/>
                <w:szCs w:val="18"/>
              </w:rPr>
            </w:pPr>
            <w:r w:rsidRPr="00BD6D0F">
              <w:rPr>
                <w:sz w:val="18"/>
                <w:szCs w:val="18"/>
              </w:rPr>
              <w:t>Netherlands</w:t>
            </w:r>
          </w:p>
        </w:tc>
        <w:tc>
          <w:tcPr>
            <w:tcW w:w="480" w:type="pct"/>
          </w:tcPr>
          <w:p w14:paraId="39145413" w14:textId="77777777" w:rsidR="00580ECB" w:rsidRDefault="00580ECB" w:rsidP="00DC2295">
            <w:pPr>
              <w:spacing w:after="0"/>
              <w:contextualSpacing/>
              <w:rPr>
                <w:sz w:val="18"/>
                <w:szCs w:val="18"/>
              </w:rPr>
            </w:pPr>
            <w:r>
              <w:rPr>
                <w:sz w:val="18"/>
                <w:szCs w:val="18"/>
              </w:rPr>
              <w:t>Spain (Basque Country)</w:t>
            </w:r>
          </w:p>
        </w:tc>
        <w:tc>
          <w:tcPr>
            <w:tcW w:w="480" w:type="pct"/>
          </w:tcPr>
          <w:p w14:paraId="5BEA3FA8" w14:textId="41E30C3C" w:rsidR="00580ECB" w:rsidRPr="00BD6D0F" w:rsidRDefault="00580ECB" w:rsidP="0081415F">
            <w:pPr>
              <w:spacing w:after="0"/>
              <w:contextualSpacing/>
              <w:rPr>
                <w:sz w:val="18"/>
                <w:szCs w:val="18"/>
              </w:rPr>
            </w:pPr>
            <w:r>
              <w:rPr>
                <w:sz w:val="18"/>
                <w:szCs w:val="18"/>
              </w:rPr>
              <w:t>Spain (Valencia</w:t>
            </w:r>
            <w:r w:rsidR="0081415F">
              <w:rPr>
                <w:sz w:val="18"/>
                <w:szCs w:val="18"/>
              </w:rPr>
              <w:t xml:space="preserve"> Region)</w:t>
            </w:r>
          </w:p>
        </w:tc>
        <w:tc>
          <w:tcPr>
            <w:tcW w:w="481" w:type="pct"/>
            <w:shd w:val="clear" w:color="auto" w:fill="auto"/>
          </w:tcPr>
          <w:p w14:paraId="4498F94E" w14:textId="77777777" w:rsidR="00580ECB" w:rsidRPr="00BD6D0F" w:rsidRDefault="00580ECB" w:rsidP="00DC2295">
            <w:pPr>
              <w:spacing w:after="0"/>
              <w:contextualSpacing/>
              <w:rPr>
                <w:sz w:val="18"/>
                <w:szCs w:val="18"/>
              </w:rPr>
            </w:pPr>
            <w:r w:rsidRPr="00BD6D0F">
              <w:rPr>
                <w:sz w:val="18"/>
                <w:szCs w:val="18"/>
              </w:rPr>
              <w:t>Wales</w:t>
            </w:r>
          </w:p>
        </w:tc>
        <w:tc>
          <w:tcPr>
            <w:tcW w:w="480" w:type="pct"/>
          </w:tcPr>
          <w:p w14:paraId="3BA1070B" w14:textId="77777777" w:rsidR="00580ECB" w:rsidRPr="0033439E" w:rsidRDefault="00580ECB" w:rsidP="00DC2295">
            <w:pPr>
              <w:rPr>
                <w:sz w:val="18"/>
                <w:szCs w:val="18"/>
              </w:rPr>
            </w:pPr>
            <w:r>
              <w:rPr>
                <w:sz w:val="18"/>
                <w:szCs w:val="18"/>
              </w:rPr>
              <w:t>BINOCAR (England)</w:t>
            </w:r>
          </w:p>
        </w:tc>
      </w:tr>
      <w:tr w:rsidR="0032131A" w:rsidRPr="00BD6D0F" w14:paraId="0BFA6385" w14:textId="77777777" w:rsidTr="0032131A">
        <w:tc>
          <w:tcPr>
            <w:tcW w:w="619" w:type="pct"/>
            <w:shd w:val="clear" w:color="auto" w:fill="auto"/>
          </w:tcPr>
          <w:p w14:paraId="02158EBB" w14:textId="77777777" w:rsidR="0032131A" w:rsidRPr="00BD6D0F" w:rsidRDefault="0032131A" w:rsidP="0032131A">
            <w:pPr>
              <w:spacing w:after="0"/>
              <w:contextualSpacing/>
              <w:rPr>
                <w:sz w:val="18"/>
                <w:szCs w:val="18"/>
              </w:rPr>
            </w:pPr>
            <w:r>
              <w:rPr>
                <w:sz w:val="18"/>
                <w:szCs w:val="18"/>
              </w:rPr>
              <w:t xml:space="preserve">Database for medicine </w:t>
            </w:r>
            <w:r w:rsidRPr="00BD6D0F">
              <w:rPr>
                <w:sz w:val="18"/>
                <w:szCs w:val="18"/>
              </w:rPr>
              <w:t>use data</w:t>
            </w:r>
          </w:p>
        </w:tc>
        <w:tc>
          <w:tcPr>
            <w:tcW w:w="480" w:type="pct"/>
          </w:tcPr>
          <w:p w14:paraId="101144C6" w14:textId="77777777" w:rsidR="0032131A" w:rsidRPr="00BD6D0F" w:rsidRDefault="0032131A" w:rsidP="0032131A">
            <w:pPr>
              <w:spacing w:after="0"/>
              <w:contextualSpacing/>
              <w:rPr>
                <w:sz w:val="18"/>
                <w:szCs w:val="18"/>
              </w:rPr>
            </w:pPr>
            <w:r w:rsidRPr="00BD6D0F">
              <w:rPr>
                <w:sz w:val="18"/>
                <w:szCs w:val="18"/>
              </w:rPr>
              <w:t>The Danish National Prescription Registry</w:t>
            </w:r>
          </w:p>
        </w:tc>
        <w:tc>
          <w:tcPr>
            <w:tcW w:w="480" w:type="pct"/>
          </w:tcPr>
          <w:p w14:paraId="01881330" w14:textId="4D6817C7" w:rsidR="0032131A" w:rsidRPr="00640950" w:rsidRDefault="0032131A" w:rsidP="0032131A">
            <w:pPr>
              <w:spacing w:after="0"/>
              <w:contextualSpacing/>
              <w:rPr>
                <w:sz w:val="18"/>
                <w:szCs w:val="18"/>
                <w:highlight w:val="yellow"/>
              </w:rPr>
            </w:pPr>
            <w:r w:rsidRPr="0032131A">
              <w:rPr>
                <w:sz w:val="18"/>
                <w:szCs w:val="18"/>
                <w:lang w:val="en-US"/>
              </w:rPr>
              <w:t>KELA Register on reimbursed medication (Social Insurance Institution)</w:t>
            </w:r>
          </w:p>
        </w:tc>
        <w:tc>
          <w:tcPr>
            <w:tcW w:w="510" w:type="pct"/>
          </w:tcPr>
          <w:p w14:paraId="5C54C5D8" w14:textId="77777777" w:rsidR="0032131A" w:rsidRPr="00BD6D0F" w:rsidRDefault="0032131A" w:rsidP="0032131A">
            <w:pPr>
              <w:spacing w:after="0"/>
              <w:contextualSpacing/>
              <w:rPr>
                <w:sz w:val="18"/>
                <w:szCs w:val="18"/>
              </w:rPr>
            </w:pPr>
            <w:r w:rsidRPr="00C813BA">
              <w:rPr>
                <w:sz w:val="18"/>
                <w:szCs w:val="18"/>
              </w:rPr>
              <w:t>AFT “Pharmaceutical territorial assistance”</w:t>
            </w:r>
          </w:p>
        </w:tc>
        <w:tc>
          <w:tcPr>
            <w:tcW w:w="510" w:type="pct"/>
          </w:tcPr>
          <w:p w14:paraId="2D8AFF67" w14:textId="77777777" w:rsidR="0032131A" w:rsidRPr="003077C4" w:rsidRDefault="0032131A" w:rsidP="0032131A">
            <w:pPr>
              <w:spacing w:after="0"/>
              <w:contextualSpacing/>
              <w:rPr>
                <w:sz w:val="18"/>
                <w:szCs w:val="18"/>
              </w:rPr>
            </w:pPr>
            <w:r w:rsidRPr="003077C4">
              <w:rPr>
                <w:sz w:val="18"/>
                <w:szCs w:val="18"/>
              </w:rPr>
              <w:t>AFT “Pharmaceutical territorial assistance”</w:t>
            </w:r>
          </w:p>
          <w:p w14:paraId="4874CCF0" w14:textId="77777777" w:rsidR="0032131A" w:rsidRPr="003077C4" w:rsidRDefault="0032131A" w:rsidP="0032131A">
            <w:pPr>
              <w:spacing w:after="0"/>
              <w:contextualSpacing/>
              <w:rPr>
                <w:sz w:val="18"/>
                <w:szCs w:val="18"/>
              </w:rPr>
            </w:pPr>
            <w:r w:rsidRPr="003077C4">
              <w:rPr>
                <w:sz w:val="18"/>
                <w:szCs w:val="18"/>
              </w:rPr>
              <w:t xml:space="preserve">FED </w:t>
            </w:r>
          </w:p>
          <w:p w14:paraId="3B36CC28" w14:textId="4B74B952" w:rsidR="0032131A" w:rsidRPr="00BD6D0F" w:rsidRDefault="0032131A" w:rsidP="0032131A">
            <w:pPr>
              <w:spacing w:after="0"/>
              <w:contextualSpacing/>
              <w:rPr>
                <w:sz w:val="18"/>
                <w:szCs w:val="18"/>
              </w:rPr>
            </w:pPr>
            <w:r w:rsidRPr="003077C4">
              <w:rPr>
                <w:sz w:val="18"/>
                <w:szCs w:val="18"/>
              </w:rPr>
              <w:t>“Pharmaceutical hospital prescribing”</w:t>
            </w:r>
            <w:r w:rsidRPr="00665CE9">
              <w:rPr>
                <w:sz w:val="18"/>
                <w:szCs w:val="18"/>
              </w:rPr>
              <w:t>)</w:t>
            </w:r>
          </w:p>
        </w:tc>
        <w:tc>
          <w:tcPr>
            <w:tcW w:w="480" w:type="pct"/>
            <w:shd w:val="clear" w:color="auto" w:fill="auto"/>
          </w:tcPr>
          <w:p w14:paraId="4042F3EC" w14:textId="77777777" w:rsidR="0032131A" w:rsidRPr="00BD6D0F" w:rsidRDefault="0032131A" w:rsidP="0032131A">
            <w:pPr>
              <w:spacing w:after="0"/>
              <w:contextualSpacing/>
              <w:rPr>
                <w:sz w:val="18"/>
                <w:szCs w:val="18"/>
              </w:rPr>
            </w:pPr>
            <w:r w:rsidRPr="00BD6D0F">
              <w:rPr>
                <w:sz w:val="18"/>
                <w:szCs w:val="18"/>
              </w:rPr>
              <w:t>IADB.nl</w:t>
            </w:r>
          </w:p>
        </w:tc>
        <w:tc>
          <w:tcPr>
            <w:tcW w:w="480" w:type="pct"/>
          </w:tcPr>
          <w:p w14:paraId="639472F5" w14:textId="1F70EAA0" w:rsidR="0032131A" w:rsidRPr="0032131A" w:rsidRDefault="0032131A" w:rsidP="0032131A">
            <w:pPr>
              <w:spacing w:after="0"/>
              <w:contextualSpacing/>
              <w:rPr>
                <w:rFonts w:cstheme="minorHAnsi"/>
                <w:sz w:val="18"/>
                <w:highlight w:val="yellow"/>
              </w:rPr>
            </w:pPr>
            <w:r w:rsidRPr="0032131A">
              <w:rPr>
                <w:rFonts w:cstheme="minorHAnsi"/>
                <w:sz w:val="18"/>
                <w:lang w:val="es-ES"/>
              </w:rPr>
              <w:t>Presbide &amp; eOsabide, Osakidetza (Basque Health Service)</w:t>
            </w:r>
          </w:p>
        </w:tc>
        <w:tc>
          <w:tcPr>
            <w:tcW w:w="480" w:type="pct"/>
          </w:tcPr>
          <w:p w14:paraId="510B131E" w14:textId="2DD9A87E" w:rsidR="0032131A" w:rsidRPr="00BD6D0F" w:rsidRDefault="0032131A" w:rsidP="0032131A">
            <w:pPr>
              <w:spacing w:after="0"/>
              <w:contextualSpacing/>
              <w:rPr>
                <w:sz w:val="18"/>
                <w:szCs w:val="18"/>
              </w:rPr>
            </w:pPr>
            <w:r>
              <w:rPr>
                <w:sz w:val="18"/>
                <w:szCs w:val="18"/>
              </w:rPr>
              <w:t xml:space="preserve">Valencia Health Agency – claims </w:t>
            </w:r>
          </w:p>
        </w:tc>
        <w:tc>
          <w:tcPr>
            <w:tcW w:w="481" w:type="pct"/>
            <w:shd w:val="clear" w:color="auto" w:fill="auto"/>
          </w:tcPr>
          <w:p w14:paraId="30E9583E" w14:textId="77777777" w:rsidR="0032131A" w:rsidRPr="00BD6D0F" w:rsidRDefault="0032131A" w:rsidP="0032131A">
            <w:pPr>
              <w:spacing w:after="0"/>
              <w:contextualSpacing/>
              <w:rPr>
                <w:sz w:val="18"/>
                <w:szCs w:val="18"/>
              </w:rPr>
            </w:pPr>
            <w:r w:rsidRPr="00BD6D0F">
              <w:rPr>
                <w:sz w:val="18"/>
                <w:szCs w:val="18"/>
              </w:rPr>
              <w:t>Secure Anonymised Information linkage (SAIL)</w:t>
            </w:r>
          </w:p>
        </w:tc>
        <w:tc>
          <w:tcPr>
            <w:tcW w:w="480" w:type="pct"/>
          </w:tcPr>
          <w:p w14:paraId="02EAFD0C" w14:textId="77777777" w:rsidR="0032131A" w:rsidRPr="0033439E" w:rsidRDefault="0032131A" w:rsidP="0032131A">
            <w:pPr>
              <w:rPr>
                <w:sz w:val="18"/>
                <w:szCs w:val="18"/>
              </w:rPr>
            </w:pPr>
            <w:r>
              <w:rPr>
                <w:sz w:val="18"/>
                <w:szCs w:val="18"/>
              </w:rPr>
              <w:t>Clinical Practice Research Datalink (CPRD)</w:t>
            </w:r>
          </w:p>
        </w:tc>
      </w:tr>
      <w:tr w:rsidR="0032131A" w:rsidRPr="00BD6D0F" w14:paraId="70FD0B41" w14:textId="77777777" w:rsidTr="0032131A">
        <w:tc>
          <w:tcPr>
            <w:tcW w:w="619" w:type="pct"/>
            <w:shd w:val="clear" w:color="auto" w:fill="auto"/>
          </w:tcPr>
          <w:p w14:paraId="1FC8949A" w14:textId="77777777" w:rsidR="0032131A" w:rsidRPr="00BD6D0F" w:rsidRDefault="0032131A" w:rsidP="0032131A">
            <w:pPr>
              <w:spacing w:after="0"/>
              <w:contextualSpacing/>
              <w:rPr>
                <w:sz w:val="18"/>
                <w:szCs w:val="18"/>
              </w:rPr>
            </w:pPr>
            <w:r w:rsidRPr="00BD6D0F">
              <w:rPr>
                <w:sz w:val="18"/>
                <w:szCs w:val="18"/>
              </w:rPr>
              <w:t>Coverage</w:t>
            </w:r>
          </w:p>
        </w:tc>
        <w:tc>
          <w:tcPr>
            <w:tcW w:w="480" w:type="pct"/>
          </w:tcPr>
          <w:p w14:paraId="6CF993A7" w14:textId="77777777" w:rsidR="0032131A" w:rsidRPr="00BD6D0F" w:rsidRDefault="0032131A" w:rsidP="0032131A">
            <w:pPr>
              <w:spacing w:after="0"/>
              <w:contextualSpacing/>
              <w:rPr>
                <w:sz w:val="18"/>
                <w:szCs w:val="18"/>
              </w:rPr>
            </w:pPr>
            <w:r w:rsidRPr="00BD6D0F">
              <w:rPr>
                <w:sz w:val="18"/>
                <w:szCs w:val="18"/>
              </w:rPr>
              <w:t>All of Denmark</w:t>
            </w:r>
          </w:p>
        </w:tc>
        <w:tc>
          <w:tcPr>
            <w:tcW w:w="480" w:type="pct"/>
          </w:tcPr>
          <w:p w14:paraId="3DA255B5" w14:textId="16F4FEDB" w:rsidR="0032131A" w:rsidRDefault="0032131A" w:rsidP="0032131A">
            <w:pPr>
              <w:spacing w:after="0"/>
              <w:contextualSpacing/>
              <w:rPr>
                <w:sz w:val="18"/>
                <w:szCs w:val="18"/>
              </w:rPr>
            </w:pPr>
            <w:r>
              <w:rPr>
                <w:sz w:val="18"/>
                <w:szCs w:val="18"/>
                <w:lang w:val="en-US"/>
              </w:rPr>
              <w:t>All of Finland, reimbursed medication only</w:t>
            </w:r>
          </w:p>
        </w:tc>
        <w:tc>
          <w:tcPr>
            <w:tcW w:w="510" w:type="pct"/>
          </w:tcPr>
          <w:p w14:paraId="17BECF82" w14:textId="77777777" w:rsidR="0032131A" w:rsidRPr="00DB3470" w:rsidRDefault="0032131A" w:rsidP="0032131A">
            <w:pPr>
              <w:spacing w:after="0"/>
              <w:contextualSpacing/>
              <w:rPr>
                <w:sz w:val="18"/>
                <w:szCs w:val="18"/>
              </w:rPr>
            </w:pPr>
            <w:r w:rsidRPr="00DB3470">
              <w:rPr>
                <w:sz w:val="18"/>
                <w:szCs w:val="18"/>
              </w:rPr>
              <w:t>4,200,000</w:t>
            </w:r>
          </w:p>
        </w:tc>
        <w:tc>
          <w:tcPr>
            <w:tcW w:w="510" w:type="pct"/>
          </w:tcPr>
          <w:p w14:paraId="0E2B5E09" w14:textId="77777777" w:rsidR="0032131A" w:rsidRPr="00DB3470" w:rsidRDefault="0032131A" w:rsidP="0032131A">
            <w:pPr>
              <w:spacing w:after="0"/>
              <w:contextualSpacing/>
              <w:rPr>
                <w:sz w:val="18"/>
                <w:szCs w:val="18"/>
              </w:rPr>
            </w:pPr>
            <w:r w:rsidRPr="00DB3470">
              <w:rPr>
                <w:sz w:val="18"/>
                <w:szCs w:val="18"/>
              </w:rPr>
              <w:t>3,700,000</w:t>
            </w:r>
          </w:p>
        </w:tc>
        <w:tc>
          <w:tcPr>
            <w:tcW w:w="480" w:type="pct"/>
            <w:shd w:val="clear" w:color="auto" w:fill="auto"/>
          </w:tcPr>
          <w:p w14:paraId="30C32E67" w14:textId="77777777" w:rsidR="0032131A" w:rsidRPr="00BD6D0F" w:rsidRDefault="0032131A" w:rsidP="0032131A">
            <w:pPr>
              <w:spacing w:after="0"/>
              <w:contextualSpacing/>
              <w:rPr>
                <w:sz w:val="18"/>
                <w:szCs w:val="18"/>
              </w:rPr>
            </w:pPr>
            <w:r>
              <w:rPr>
                <w:sz w:val="18"/>
                <w:szCs w:val="18"/>
              </w:rPr>
              <w:t>Regional, ~0.5</w:t>
            </w:r>
            <w:r w:rsidRPr="00BD6D0F">
              <w:rPr>
                <w:sz w:val="18"/>
                <w:szCs w:val="18"/>
              </w:rPr>
              <w:t xml:space="preserve"> million</w:t>
            </w:r>
          </w:p>
        </w:tc>
        <w:tc>
          <w:tcPr>
            <w:tcW w:w="480" w:type="pct"/>
          </w:tcPr>
          <w:p w14:paraId="4AD7E28F" w14:textId="0484C7B8" w:rsidR="0032131A" w:rsidRPr="0032131A" w:rsidRDefault="0032131A" w:rsidP="0032131A">
            <w:pPr>
              <w:spacing w:after="0"/>
              <w:contextualSpacing/>
              <w:rPr>
                <w:rFonts w:cstheme="minorHAnsi"/>
                <w:sz w:val="18"/>
                <w:highlight w:val="yellow"/>
              </w:rPr>
            </w:pPr>
            <w:r w:rsidRPr="0032131A">
              <w:rPr>
                <w:rFonts w:cstheme="minorHAnsi"/>
                <w:sz w:val="18"/>
              </w:rPr>
              <w:t>100% of 2.2 million inhabitants</w:t>
            </w:r>
          </w:p>
        </w:tc>
        <w:tc>
          <w:tcPr>
            <w:tcW w:w="480" w:type="pct"/>
          </w:tcPr>
          <w:p w14:paraId="571B6A2E" w14:textId="5A886A2E" w:rsidR="0032131A" w:rsidRPr="00BD6D0F" w:rsidRDefault="0032131A" w:rsidP="0032131A">
            <w:pPr>
              <w:spacing w:after="0"/>
              <w:contextualSpacing/>
              <w:rPr>
                <w:sz w:val="18"/>
                <w:szCs w:val="18"/>
              </w:rPr>
            </w:pPr>
            <w:r>
              <w:rPr>
                <w:sz w:val="18"/>
                <w:szCs w:val="18"/>
              </w:rPr>
              <w:t>5 million inhabitants</w:t>
            </w:r>
          </w:p>
        </w:tc>
        <w:tc>
          <w:tcPr>
            <w:tcW w:w="481" w:type="pct"/>
            <w:shd w:val="clear" w:color="auto" w:fill="auto"/>
          </w:tcPr>
          <w:p w14:paraId="51C54592" w14:textId="77777777" w:rsidR="0032131A" w:rsidRPr="00BD6D0F" w:rsidRDefault="0032131A" w:rsidP="0032131A">
            <w:pPr>
              <w:spacing w:after="0"/>
              <w:contextualSpacing/>
              <w:rPr>
                <w:sz w:val="18"/>
                <w:szCs w:val="18"/>
              </w:rPr>
            </w:pPr>
            <w:r>
              <w:rPr>
                <w:sz w:val="18"/>
                <w:szCs w:val="18"/>
              </w:rPr>
              <w:t xml:space="preserve"> ~</w:t>
            </w:r>
            <w:r w:rsidRPr="00BD6D0F">
              <w:rPr>
                <w:sz w:val="18"/>
                <w:szCs w:val="18"/>
              </w:rPr>
              <w:t xml:space="preserve">70% of Wales </w:t>
            </w:r>
          </w:p>
        </w:tc>
        <w:tc>
          <w:tcPr>
            <w:tcW w:w="480" w:type="pct"/>
          </w:tcPr>
          <w:p w14:paraId="180ACA3C" w14:textId="77777777" w:rsidR="0032131A" w:rsidRPr="0033439E" w:rsidRDefault="0032131A" w:rsidP="0032131A">
            <w:pPr>
              <w:rPr>
                <w:sz w:val="18"/>
                <w:szCs w:val="18"/>
              </w:rPr>
            </w:pPr>
            <w:r>
              <w:rPr>
                <w:sz w:val="18"/>
                <w:szCs w:val="18"/>
              </w:rPr>
              <w:t>~8% of the UK population</w:t>
            </w:r>
          </w:p>
        </w:tc>
      </w:tr>
      <w:tr w:rsidR="0032131A" w:rsidRPr="00BD6D0F" w14:paraId="4C650904" w14:textId="77777777" w:rsidTr="0032131A">
        <w:tc>
          <w:tcPr>
            <w:tcW w:w="619" w:type="pct"/>
            <w:shd w:val="clear" w:color="auto" w:fill="auto"/>
          </w:tcPr>
          <w:p w14:paraId="36A5A3F1" w14:textId="77777777" w:rsidR="0032131A" w:rsidRPr="00BD6D0F" w:rsidRDefault="0032131A" w:rsidP="0032131A">
            <w:pPr>
              <w:spacing w:after="0"/>
              <w:contextualSpacing/>
              <w:rPr>
                <w:sz w:val="18"/>
                <w:szCs w:val="18"/>
              </w:rPr>
            </w:pPr>
            <w:r>
              <w:rPr>
                <w:sz w:val="18"/>
                <w:szCs w:val="18"/>
              </w:rPr>
              <w:t xml:space="preserve">Data on congenital anomalies from 1995 </w:t>
            </w:r>
          </w:p>
        </w:tc>
        <w:tc>
          <w:tcPr>
            <w:tcW w:w="480" w:type="pct"/>
          </w:tcPr>
          <w:p w14:paraId="0B8F1A9D" w14:textId="77777777" w:rsidR="0032131A" w:rsidRPr="00BD6D0F" w:rsidRDefault="0032131A" w:rsidP="0032131A">
            <w:pPr>
              <w:spacing w:after="0"/>
              <w:contextualSpacing/>
              <w:rPr>
                <w:sz w:val="18"/>
                <w:szCs w:val="18"/>
              </w:rPr>
            </w:pPr>
            <w:r>
              <w:rPr>
                <w:sz w:val="18"/>
                <w:szCs w:val="18"/>
              </w:rPr>
              <w:t>Yes</w:t>
            </w:r>
          </w:p>
        </w:tc>
        <w:tc>
          <w:tcPr>
            <w:tcW w:w="480" w:type="pct"/>
          </w:tcPr>
          <w:p w14:paraId="0BFCA625" w14:textId="25171FDB" w:rsidR="0032131A" w:rsidRDefault="0032131A" w:rsidP="0032131A">
            <w:r>
              <w:rPr>
                <w:sz w:val="18"/>
                <w:szCs w:val="18"/>
              </w:rPr>
              <w:t>Yes</w:t>
            </w:r>
          </w:p>
        </w:tc>
        <w:tc>
          <w:tcPr>
            <w:tcW w:w="510" w:type="pct"/>
          </w:tcPr>
          <w:p w14:paraId="767E9A40" w14:textId="77777777" w:rsidR="0032131A" w:rsidRDefault="0032131A" w:rsidP="0032131A">
            <w:r w:rsidRPr="001F5C08">
              <w:rPr>
                <w:sz w:val="18"/>
                <w:szCs w:val="18"/>
              </w:rPr>
              <w:t>Yes</w:t>
            </w:r>
          </w:p>
        </w:tc>
        <w:tc>
          <w:tcPr>
            <w:tcW w:w="510" w:type="pct"/>
          </w:tcPr>
          <w:p w14:paraId="71F08E05" w14:textId="77777777" w:rsidR="0032131A" w:rsidRDefault="0032131A" w:rsidP="0032131A">
            <w:r w:rsidRPr="001F5C08">
              <w:rPr>
                <w:sz w:val="18"/>
                <w:szCs w:val="18"/>
              </w:rPr>
              <w:t>Yes</w:t>
            </w:r>
          </w:p>
        </w:tc>
        <w:tc>
          <w:tcPr>
            <w:tcW w:w="480" w:type="pct"/>
            <w:shd w:val="clear" w:color="auto" w:fill="auto"/>
          </w:tcPr>
          <w:p w14:paraId="348550ED" w14:textId="77777777" w:rsidR="0032131A" w:rsidRPr="00BD6D0F" w:rsidRDefault="0032131A" w:rsidP="0032131A">
            <w:pPr>
              <w:spacing w:after="0"/>
              <w:contextualSpacing/>
              <w:rPr>
                <w:sz w:val="18"/>
                <w:szCs w:val="18"/>
              </w:rPr>
            </w:pPr>
            <w:r>
              <w:rPr>
                <w:sz w:val="18"/>
                <w:szCs w:val="18"/>
              </w:rPr>
              <w:t>Yes</w:t>
            </w:r>
          </w:p>
        </w:tc>
        <w:tc>
          <w:tcPr>
            <w:tcW w:w="480" w:type="pct"/>
          </w:tcPr>
          <w:p w14:paraId="797E585B" w14:textId="20ABEFF4" w:rsidR="0032131A" w:rsidRPr="0032131A" w:rsidRDefault="0032131A" w:rsidP="0032131A">
            <w:pPr>
              <w:spacing w:after="0"/>
              <w:contextualSpacing/>
              <w:rPr>
                <w:rFonts w:cstheme="minorHAnsi"/>
                <w:sz w:val="18"/>
              </w:rPr>
            </w:pPr>
            <w:r w:rsidRPr="0032131A">
              <w:rPr>
                <w:rFonts w:cstheme="minorHAnsi"/>
                <w:sz w:val="18"/>
              </w:rPr>
              <w:t>Yes</w:t>
            </w:r>
          </w:p>
        </w:tc>
        <w:tc>
          <w:tcPr>
            <w:tcW w:w="480" w:type="pct"/>
          </w:tcPr>
          <w:p w14:paraId="7F10871A" w14:textId="77777777" w:rsidR="0032131A" w:rsidRPr="00BD6D0F" w:rsidRDefault="0032131A" w:rsidP="0032131A">
            <w:pPr>
              <w:spacing w:after="0"/>
              <w:contextualSpacing/>
              <w:rPr>
                <w:sz w:val="18"/>
                <w:szCs w:val="18"/>
              </w:rPr>
            </w:pPr>
            <w:r>
              <w:rPr>
                <w:sz w:val="18"/>
                <w:szCs w:val="18"/>
              </w:rPr>
              <w:t>From 2007</w:t>
            </w:r>
          </w:p>
        </w:tc>
        <w:tc>
          <w:tcPr>
            <w:tcW w:w="481" w:type="pct"/>
            <w:shd w:val="clear" w:color="auto" w:fill="auto"/>
          </w:tcPr>
          <w:p w14:paraId="381BEDF3" w14:textId="77777777" w:rsidR="0032131A" w:rsidRPr="00BD6D0F" w:rsidRDefault="0032131A" w:rsidP="0032131A">
            <w:pPr>
              <w:spacing w:after="0"/>
              <w:contextualSpacing/>
              <w:rPr>
                <w:sz w:val="18"/>
                <w:szCs w:val="18"/>
              </w:rPr>
            </w:pPr>
            <w:r>
              <w:rPr>
                <w:sz w:val="18"/>
                <w:szCs w:val="18"/>
              </w:rPr>
              <w:t>From 1998</w:t>
            </w:r>
          </w:p>
        </w:tc>
        <w:tc>
          <w:tcPr>
            <w:tcW w:w="480" w:type="pct"/>
          </w:tcPr>
          <w:p w14:paraId="228466B6" w14:textId="77777777" w:rsidR="0032131A" w:rsidRDefault="0032131A" w:rsidP="0032131A">
            <w:pPr>
              <w:rPr>
                <w:sz w:val="18"/>
                <w:szCs w:val="18"/>
              </w:rPr>
            </w:pPr>
            <w:r>
              <w:rPr>
                <w:sz w:val="18"/>
                <w:szCs w:val="18"/>
              </w:rPr>
              <w:t>For some, but not all English registries</w:t>
            </w:r>
          </w:p>
        </w:tc>
      </w:tr>
      <w:tr w:rsidR="0032131A" w:rsidRPr="00BD6D0F" w14:paraId="7C0C45D8" w14:textId="77777777" w:rsidTr="0032131A">
        <w:tc>
          <w:tcPr>
            <w:tcW w:w="619" w:type="pct"/>
            <w:shd w:val="clear" w:color="auto" w:fill="auto"/>
          </w:tcPr>
          <w:p w14:paraId="5B17C16F" w14:textId="77777777" w:rsidR="0032131A" w:rsidRPr="00BD6D0F" w:rsidRDefault="0032131A" w:rsidP="0032131A">
            <w:pPr>
              <w:spacing w:after="0"/>
              <w:contextualSpacing/>
              <w:rPr>
                <w:sz w:val="18"/>
                <w:szCs w:val="18"/>
              </w:rPr>
            </w:pPr>
            <w:r>
              <w:rPr>
                <w:sz w:val="18"/>
                <w:szCs w:val="18"/>
              </w:rPr>
              <w:t>Data on medication use from 1995 (primary care/ community pharmacies)</w:t>
            </w:r>
          </w:p>
        </w:tc>
        <w:tc>
          <w:tcPr>
            <w:tcW w:w="480" w:type="pct"/>
          </w:tcPr>
          <w:p w14:paraId="4AE8118B" w14:textId="77777777" w:rsidR="0032131A" w:rsidRDefault="0032131A" w:rsidP="0032131A">
            <w:pPr>
              <w:spacing w:after="0"/>
              <w:contextualSpacing/>
              <w:rPr>
                <w:sz w:val="18"/>
                <w:szCs w:val="18"/>
              </w:rPr>
            </w:pPr>
            <w:r w:rsidRPr="009A7A20">
              <w:rPr>
                <w:sz w:val="18"/>
                <w:szCs w:val="18"/>
              </w:rPr>
              <w:t xml:space="preserve">Prescriptions for children were issued under the name of the mother until 1996, </w:t>
            </w:r>
            <w:r>
              <w:rPr>
                <w:sz w:val="18"/>
                <w:szCs w:val="18"/>
              </w:rPr>
              <w:t>and then under the child’s name*</w:t>
            </w:r>
          </w:p>
          <w:p w14:paraId="39649724" w14:textId="462D9E5E" w:rsidR="00345C75" w:rsidRPr="00BD6D0F" w:rsidRDefault="00345C75" w:rsidP="0032131A">
            <w:pPr>
              <w:spacing w:after="0"/>
              <w:contextualSpacing/>
              <w:rPr>
                <w:sz w:val="18"/>
                <w:szCs w:val="18"/>
              </w:rPr>
            </w:pPr>
            <w:r>
              <w:rPr>
                <w:sz w:val="18"/>
                <w:szCs w:val="18"/>
              </w:rPr>
              <w:t>Year 2000 will be the start year.</w:t>
            </w:r>
            <w:bookmarkStart w:id="0" w:name="_GoBack"/>
            <w:bookmarkEnd w:id="0"/>
          </w:p>
        </w:tc>
        <w:tc>
          <w:tcPr>
            <w:tcW w:w="480" w:type="pct"/>
          </w:tcPr>
          <w:p w14:paraId="6307156B" w14:textId="11E0AA98" w:rsidR="0032131A" w:rsidRDefault="0032131A" w:rsidP="0032131A">
            <w:r>
              <w:rPr>
                <w:sz w:val="18"/>
                <w:szCs w:val="18"/>
              </w:rPr>
              <w:t>Yes</w:t>
            </w:r>
          </w:p>
        </w:tc>
        <w:tc>
          <w:tcPr>
            <w:tcW w:w="510" w:type="pct"/>
          </w:tcPr>
          <w:p w14:paraId="21CDA5CE" w14:textId="77777777" w:rsidR="0032131A" w:rsidRDefault="0032131A" w:rsidP="0032131A">
            <w:r>
              <w:rPr>
                <w:sz w:val="18"/>
                <w:szCs w:val="18"/>
              </w:rPr>
              <w:t>From 2003</w:t>
            </w:r>
          </w:p>
        </w:tc>
        <w:tc>
          <w:tcPr>
            <w:tcW w:w="510" w:type="pct"/>
          </w:tcPr>
          <w:p w14:paraId="695E93F2" w14:textId="77777777" w:rsidR="0032131A" w:rsidRDefault="0032131A" w:rsidP="0032131A">
            <w:r>
              <w:rPr>
                <w:sz w:val="18"/>
                <w:szCs w:val="18"/>
              </w:rPr>
              <w:t>From 2003</w:t>
            </w:r>
          </w:p>
        </w:tc>
        <w:tc>
          <w:tcPr>
            <w:tcW w:w="480" w:type="pct"/>
            <w:shd w:val="clear" w:color="auto" w:fill="auto"/>
          </w:tcPr>
          <w:p w14:paraId="6C5E8906" w14:textId="77777777" w:rsidR="0032131A" w:rsidRPr="00BD6D0F" w:rsidRDefault="0032131A" w:rsidP="0032131A">
            <w:pPr>
              <w:spacing w:after="0"/>
              <w:contextualSpacing/>
              <w:rPr>
                <w:sz w:val="18"/>
                <w:szCs w:val="18"/>
              </w:rPr>
            </w:pPr>
            <w:r>
              <w:rPr>
                <w:sz w:val="18"/>
                <w:szCs w:val="18"/>
              </w:rPr>
              <w:t>Yes</w:t>
            </w:r>
          </w:p>
        </w:tc>
        <w:tc>
          <w:tcPr>
            <w:tcW w:w="480" w:type="pct"/>
          </w:tcPr>
          <w:p w14:paraId="01BB8A6B" w14:textId="33AEA981" w:rsidR="0032131A" w:rsidRPr="0032131A" w:rsidRDefault="0032131A" w:rsidP="0032131A">
            <w:pPr>
              <w:spacing w:after="0"/>
              <w:contextualSpacing/>
              <w:rPr>
                <w:rFonts w:cstheme="minorHAnsi"/>
                <w:sz w:val="18"/>
                <w:highlight w:val="yellow"/>
              </w:rPr>
            </w:pPr>
            <w:r w:rsidRPr="0032131A">
              <w:rPr>
                <w:rFonts w:cstheme="minorHAnsi"/>
                <w:sz w:val="18"/>
              </w:rPr>
              <w:t>From 2012</w:t>
            </w:r>
          </w:p>
        </w:tc>
        <w:tc>
          <w:tcPr>
            <w:tcW w:w="480" w:type="pct"/>
          </w:tcPr>
          <w:p w14:paraId="12B9D941" w14:textId="77777777" w:rsidR="0032131A" w:rsidRPr="00BD6D0F" w:rsidRDefault="0032131A" w:rsidP="0032131A">
            <w:pPr>
              <w:spacing w:after="0"/>
              <w:contextualSpacing/>
              <w:rPr>
                <w:sz w:val="18"/>
                <w:szCs w:val="18"/>
              </w:rPr>
            </w:pPr>
            <w:r>
              <w:rPr>
                <w:sz w:val="18"/>
                <w:szCs w:val="18"/>
              </w:rPr>
              <w:t>From 2007</w:t>
            </w:r>
          </w:p>
        </w:tc>
        <w:tc>
          <w:tcPr>
            <w:tcW w:w="481" w:type="pct"/>
            <w:shd w:val="clear" w:color="auto" w:fill="auto"/>
          </w:tcPr>
          <w:p w14:paraId="7ED056CC" w14:textId="77777777" w:rsidR="0032131A" w:rsidRPr="00BD6D0F" w:rsidRDefault="0032131A" w:rsidP="0032131A">
            <w:pPr>
              <w:spacing w:after="0"/>
              <w:contextualSpacing/>
              <w:rPr>
                <w:sz w:val="18"/>
                <w:szCs w:val="18"/>
              </w:rPr>
            </w:pPr>
            <w:r w:rsidRPr="00BD6D0F">
              <w:rPr>
                <w:sz w:val="18"/>
                <w:szCs w:val="18"/>
              </w:rPr>
              <w:t xml:space="preserve">2000 for comprehensive data. </w:t>
            </w:r>
            <w:r>
              <w:rPr>
                <w:sz w:val="18"/>
                <w:szCs w:val="18"/>
              </w:rPr>
              <w:t xml:space="preserve"> </w:t>
            </w:r>
          </w:p>
        </w:tc>
        <w:tc>
          <w:tcPr>
            <w:tcW w:w="480" w:type="pct"/>
          </w:tcPr>
          <w:p w14:paraId="199ECC31" w14:textId="77777777" w:rsidR="0032131A" w:rsidRPr="00640950" w:rsidRDefault="0032131A" w:rsidP="0032131A">
            <w:pPr>
              <w:rPr>
                <w:sz w:val="18"/>
                <w:szCs w:val="18"/>
                <w:highlight w:val="yellow"/>
              </w:rPr>
            </w:pPr>
            <w:r w:rsidRPr="00D47062">
              <w:rPr>
                <w:sz w:val="18"/>
                <w:szCs w:val="18"/>
              </w:rPr>
              <w:t>?</w:t>
            </w:r>
          </w:p>
        </w:tc>
      </w:tr>
      <w:tr w:rsidR="0032131A" w:rsidRPr="00BD6D0F" w14:paraId="582008E1" w14:textId="77777777" w:rsidTr="0032131A">
        <w:tc>
          <w:tcPr>
            <w:tcW w:w="619" w:type="pct"/>
            <w:shd w:val="clear" w:color="auto" w:fill="auto"/>
          </w:tcPr>
          <w:p w14:paraId="7DE06BB2" w14:textId="79338FB0" w:rsidR="0032131A" w:rsidRPr="00BD6D0F" w:rsidRDefault="0032131A" w:rsidP="0032131A">
            <w:pPr>
              <w:spacing w:after="0"/>
              <w:contextualSpacing/>
              <w:rPr>
                <w:sz w:val="18"/>
                <w:szCs w:val="18"/>
              </w:rPr>
            </w:pPr>
            <w:r>
              <w:rPr>
                <w:sz w:val="18"/>
                <w:szCs w:val="18"/>
              </w:rPr>
              <w:t xml:space="preserve">Hospital </w:t>
            </w:r>
            <w:r w:rsidRPr="00BD6D0F">
              <w:rPr>
                <w:sz w:val="18"/>
                <w:szCs w:val="18"/>
              </w:rPr>
              <w:t>prescribing</w:t>
            </w:r>
            <w:r>
              <w:rPr>
                <w:sz w:val="18"/>
                <w:szCs w:val="18"/>
              </w:rPr>
              <w:t xml:space="preserve"> (i.e. medications dispensed during a hospital stay)</w:t>
            </w:r>
          </w:p>
        </w:tc>
        <w:tc>
          <w:tcPr>
            <w:tcW w:w="480" w:type="pct"/>
          </w:tcPr>
          <w:p w14:paraId="2590922A" w14:textId="77777777" w:rsidR="0032131A" w:rsidRPr="00BD6D0F" w:rsidRDefault="0032131A" w:rsidP="0032131A">
            <w:pPr>
              <w:spacing w:after="0"/>
              <w:contextualSpacing/>
              <w:rPr>
                <w:sz w:val="18"/>
                <w:szCs w:val="18"/>
              </w:rPr>
            </w:pPr>
            <w:r>
              <w:rPr>
                <w:sz w:val="18"/>
                <w:szCs w:val="18"/>
              </w:rPr>
              <w:t>No</w:t>
            </w:r>
          </w:p>
        </w:tc>
        <w:tc>
          <w:tcPr>
            <w:tcW w:w="480" w:type="pct"/>
          </w:tcPr>
          <w:p w14:paraId="36440A88" w14:textId="7AC6020A" w:rsidR="0032131A" w:rsidRDefault="0032131A" w:rsidP="0032131A">
            <w:r>
              <w:rPr>
                <w:sz w:val="18"/>
                <w:szCs w:val="18"/>
              </w:rPr>
              <w:t>No</w:t>
            </w:r>
          </w:p>
        </w:tc>
        <w:tc>
          <w:tcPr>
            <w:tcW w:w="510" w:type="pct"/>
          </w:tcPr>
          <w:p w14:paraId="3E943E1C" w14:textId="77777777" w:rsidR="0032131A" w:rsidRDefault="0032131A" w:rsidP="0032131A">
            <w:pPr>
              <w:rPr>
                <w:sz w:val="18"/>
                <w:szCs w:val="18"/>
              </w:rPr>
            </w:pPr>
            <w:r>
              <w:rPr>
                <w:sz w:val="18"/>
                <w:szCs w:val="18"/>
              </w:rPr>
              <w:t>From 2008</w:t>
            </w:r>
          </w:p>
          <w:p w14:paraId="6B54E2DD" w14:textId="25683825" w:rsidR="0032131A" w:rsidRDefault="0032131A" w:rsidP="0032131A">
            <w:r>
              <w:rPr>
                <w:sz w:val="18"/>
                <w:szCs w:val="18"/>
              </w:rPr>
              <w:t>(outpatient clinics only)</w:t>
            </w:r>
          </w:p>
        </w:tc>
        <w:tc>
          <w:tcPr>
            <w:tcW w:w="510" w:type="pct"/>
          </w:tcPr>
          <w:p w14:paraId="1F1F34A5" w14:textId="77777777" w:rsidR="0032131A" w:rsidRDefault="0032131A" w:rsidP="0032131A">
            <w:pPr>
              <w:rPr>
                <w:sz w:val="18"/>
                <w:szCs w:val="18"/>
              </w:rPr>
            </w:pPr>
            <w:r>
              <w:rPr>
                <w:sz w:val="18"/>
                <w:szCs w:val="18"/>
              </w:rPr>
              <w:t>From 2004</w:t>
            </w:r>
          </w:p>
          <w:p w14:paraId="329021DC" w14:textId="523927EA" w:rsidR="0032131A" w:rsidRDefault="0032131A" w:rsidP="0032131A">
            <w:r>
              <w:rPr>
                <w:sz w:val="18"/>
                <w:szCs w:val="18"/>
              </w:rPr>
              <w:t>(outpatient clinics only)</w:t>
            </w:r>
          </w:p>
        </w:tc>
        <w:tc>
          <w:tcPr>
            <w:tcW w:w="480" w:type="pct"/>
            <w:shd w:val="clear" w:color="auto" w:fill="auto"/>
          </w:tcPr>
          <w:p w14:paraId="5E6FCC36" w14:textId="77777777" w:rsidR="0032131A" w:rsidRDefault="0032131A" w:rsidP="0032131A">
            <w:r>
              <w:rPr>
                <w:sz w:val="18"/>
                <w:szCs w:val="18"/>
              </w:rPr>
              <w:t>No</w:t>
            </w:r>
          </w:p>
        </w:tc>
        <w:tc>
          <w:tcPr>
            <w:tcW w:w="480" w:type="pct"/>
          </w:tcPr>
          <w:p w14:paraId="01FA24EA" w14:textId="5666E22C" w:rsidR="0032131A" w:rsidRPr="0032131A" w:rsidRDefault="0032131A" w:rsidP="0032131A">
            <w:pPr>
              <w:spacing w:after="0"/>
              <w:contextualSpacing/>
              <w:rPr>
                <w:rFonts w:cstheme="minorHAnsi"/>
                <w:sz w:val="18"/>
                <w:highlight w:val="yellow"/>
              </w:rPr>
            </w:pPr>
            <w:r w:rsidRPr="0032131A">
              <w:rPr>
                <w:rFonts w:cstheme="minorHAnsi"/>
                <w:sz w:val="18"/>
              </w:rPr>
              <w:t>From 2012</w:t>
            </w:r>
          </w:p>
        </w:tc>
        <w:tc>
          <w:tcPr>
            <w:tcW w:w="480" w:type="pct"/>
          </w:tcPr>
          <w:p w14:paraId="7466CAB2" w14:textId="77777777" w:rsidR="0032131A" w:rsidRPr="00D47062" w:rsidRDefault="0032131A" w:rsidP="0032131A">
            <w:pPr>
              <w:spacing w:after="0"/>
              <w:contextualSpacing/>
              <w:rPr>
                <w:sz w:val="18"/>
                <w:szCs w:val="18"/>
              </w:rPr>
            </w:pPr>
            <w:r w:rsidRPr="00D47062">
              <w:rPr>
                <w:sz w:val="18"/>
                <w:szCs w:val="18"/>
              </w:rPr>
              <w:t>?</w:t>
            </w:r>
          </w:p>
        </w:tc>
        <w:tc>
          <w:tcPr>
            <w:tcW w:w="481" w:type="pct"/>
            <w:shd w:val="clear" w:color="auto" w:fill="auto"/>
          </w:tcPr>
          <w:p w14:paraId="267AF685" w14:textId="77777777" w:rsidR="0032131A" w:rsidRPr="00BD6D0F" w:rsidRDefault="0032131A" w:rsidP="0032131A">
            <w:pPr>
              <w:spacing w:after="0"/>
              <w:contextualSpacing/>
              <w:rPr>
                <w:sz w:val="18"/>
                <w:szCs w:val="18"/>
              </w:rPr>
            </w:pPr>
            <w:r>
              <w:rPr>
                <w:sz w:val="18"/>
                <w:szCs w:val="18"/>
              </w:rPr>
              <w:t>No</w:t>
            </w:r>
          </w:p>
        </w:tc>
        <w:tc>
          <w:tcPr>
            <w:tcW w:w="480" w:type="pct"/>
          </w:tcPr>
          <w:p w14:paraId="56500D6E" w14:textId="77777777" w:rsidR="0032131A" w:rsidRPr="0033439E" w:rsidRDefault="0032131A" w:rsidP="0032131A">
            <w:pPr>
              <w:rPr>
                <w:sz w:val="18"/>
                <w:szCs w:val="18"/>
              </w:rPr>
            </w:pPr>
            <w:r>
              <w:rPr>
                <w:sz w:val="18"/>
                <w:szCs w:val="18"/>
              </w:rPr>
              <w:t>No</w:t>
            </w:r>
          </w:p>
        </w:tc>
      </w:tr>
      <w:tr w:rsidR="0032131A" w:rsidRPr="00BD6D0F" w14:paraId="6C7385EA" w14:textId="77777777" w:rsidTr="0032131A">
        <w:tc>
          <w:tcPr>
            <w:tcW w:w="619" w:type="pct"/>
            <w:shd w:val="clear" w:color="auto" w:fill="auto"/>
          </w:tcPr>
          <w:p w14:paraId="60018A5C" w14:textId="77777777" w:rsidR="0032131A" w:rsidRPr="00BD6D0F" w:rsidRDefault="0032131A" w:rsidP="0032131A">
            <w:pPr>
              <w:spacing w:after="0"/>
              <w:contextualSpacing/>
              <w:rPr>
                <w:sz w:val="18"/>
                <w:szCs w:val="18"/>
              </w:rPr>
            </w:pPr>
            <w:r>
              <w:rPr>
                <w:sz w:val="18"/>
                <w:szCs w:val="18"/>
              </w:rPr>
              <w:t xml:space="preserve">Coding </w:t>
            </w:r>
          </w:p>
        </w:tc>
        <w:tc>
          <w:tcPr>
            <w:tcW w:w="480" w:type="pct"/>
          </w:tcPr>
          <w:p w14:paraId="3625D778" w14:textId="77777777" w:rsidR="0032131A" w:rsidRPr="00BD6D0F" w:rsidRDefault="0032131A" w:rsidP="0032131A">
            <w:pPr>
              <w:spacing w:after="0"/>
              <w:contextualSpacing/>
              <w:rPr>
                <w:sz w:val="18"/>
                <w:szCs w:val="18"/>
              </w:rPr>
            </w:pPr>
            <w:r>
              <w:rPr>
                <w:sz w:val="18"/>
                <w:szCs w:val="18"/>
              </w:rPr>
              <w:t>ATC</w:t>
            </w:r>
          </w:p>
        </w:tc>
        <w:tc>
          <w:tcPr>
            <w:tcW w:w="480" w:type="pct"/>
          </w:tcPr>
          <w:p w14:paraId="64C7ED95" w14:textId="27D82887" w:rsidR="0032131A" w:rsidRDefault="0032131A" w:rsidP="0032131A">
            <w:pPr>
              <w:spacing w:after="0"/>
              <w:contextualSpacing/>
              <w:rPr>
                <w:sz w:val="18"/>
                <w:szCs w:val="18"/>
              </w:rPr>
            </w:pPr>
            <w:r>
              <w:rPr>
                <w:sz w:val="18"/>
                <w:szCs w:val="18"/>
              </w:rPr>
              <w:t>ATC</w:t>
            </w:r>
          </w:p>
        </w:tc>
        <w:tc>
          <w:tcPr>
            <w:tcW w:w="510" w:type="pct"/>
          </w:tcPr>
          <w:p w14:paraId="64F268E9" w14:textId="77777777" w:rsidR="0032131A" w:rsidRDefault="0032131A" w:rsidP="0032131A">
            <w:pPr>
              <w:spacing w:after="0"/>
              <w:contextualSpacing/>
              <w:rPr>
                <w:sz w:val="18"/>
                <w:szCs w:val="18"/>
              </w:rPr>
            </w:pPr>
            <w:r>
              <w:rPr>
                <w:sz w:val="18"/>
                <w:szCs w:val="18"/>
              </w:rPr>
              <w:t>ATC</w:t>
            </w:r>
          </w:p>
        </w:tc>
        <w:tc>
          <w:tcPr>
            <w:tcW w:w="510" w:type="pct"/>
          </w:tcPr>
          <w:p w14:paraId="42AF8F2E" w14:textId="77777777" w:rsidR="0032131A" w:rsidRDefault="0032131A" w:rsidP="0032131A">
            <w:pPr>
              <w:spacing w:after="0"/>
              <w:contextualSpacing/>
              <w:rPr>
                <w:sz w:val="18"/>
                <w:szCs w:val="18"/>
              </w:rPr>
            </w:pPr>
            <w:r>
              <w:rPr>
                <w:sz w:val="18"/>
                <w:szCs w:val="18"/>
              </w:rPr>
              <w:t>ATC</w:t>
            </w:r>
          </w:p>
        </w:tc>
        <w:tc>
          <w:tcPr>
            <w:tcW w:w="480" w:type="pct"/>
            <w:shd w:val="clear" w:color="auto" w:fill="auto"/>
          </w:tcPr>
          <w:p w14:paraId="6414BE10" w14:textId="77777777" w:rsidR="0032131A" w:rsidRDefault="0032131A" w:rsidP="0032131A">
            <w:pPr>
              <w:spacing w:after="0"/>
              <w:contextualSpacing/>
              <w:rPr>
                <w:sz w:val="18"/>
                <w:szCs w:val="18"/>
              </w:rPr>
            </w:pPr>
            <w:r>
              <w:rPr>
                <w:sz w:val="18"/>
                <w:szCs w:val="18"/>
              </w:rPr>
              <w:t>ATC</w:t>
            </w:r>
          </w:p>
        </w:tc>
        <w:tc>
          <w:tcPr>
            <w:tcW w:w="480" w:type="pct"/>
          </w:tcPr>
          <w:p w14:paraId="0ACC4A4D" w14:textId="3D5932B0" w:rsidR="0032131A" w:rsidRPr="0032131A" w:rsidRDefault="0032131A" w:rsidP="0032131A">
            <w:pPr>
              <w:spacing w:after="0"/>
              <w:contextualSpacing/>
              <w:rPr>
                <w:rFonts w:cstheme="minorHAnsi"/>
                <w:sz w:val="18"/>
                <w:highlight w:val="yellow"/>
              </w:rPr>
            </w:pPr>
            <w:r w:rsidRPr="0032131A">
              <w:rPr>
                <w:rFonts w:cstheme="minorHAnsi"/>
                <w:sz w:val="18"/>
              </w:rPr>
              <w:t>ATC</w:t>
            </w:r>
          </w:p>
        </w:tc>
        <w:tc>
          <w:tcPr>
            <w:tcW w:w="480" w:type="pct"/>
          </w:tcPr>
          <w:p w14:paraId="5A4B2152" w14:textId="5287911C" w:rsidR="0032131A" w:rsidRPr="00BD6D0F" w:rsidRDefault="0032131A" w:rsidP="0032131A">
            <w:pPr>
              <w:spacing w:after="0"/>
              <w:contextualSpacing/>
              <w:rPr>
                <w:sz w:val="18"/>
                <w:szCs w:val="18"/>
              </w:rPr>
            </w:pPr>
            <w:r>
              <w:rPr>
                <w:sz w:val="18"/>
                <w:szCs w:val="18"/>
              </w:rPr>
              <w:t>ATC</w:t>
            </w:r>
          </w:p>
        </w:tc>
        <w:tc>
          <w:tcPr>
            <w:tcW w:w="481" w:type="pct"/>
            <w:shd w:val="clear" w:color="auto" w:fill="auto"/>
          </w:tcPr>
          <w:p w14:paraId="0F4A2D38" w14:textId="77777777" w:rsidR="0032131A" w:rsidRPr="00BD6D0F" w:rsidRDefault="0032131A" w:rsidP="0032131A">
            <w:pPr>
              <w:spacing w:after="0"/>
              <w:contextualSpacing/>
              <w:rPr>
                <w:sz w:val="18"/>
                <w:szCs w:val="18"/>
              </w:rPr>
            </w:pPr>
            <w:r>
              <w:rPr>
                <w:sz w:val="18"/>
                <w:szCs w:val="18"/>
              </w:rPr>
              <w:t>Read</w:t>
            </w:r>
          </w:p>
        </w:tc>
        <w:tc>
          <w:tcPr>
            <w:tcW w:w="480" w:type="pct"/>
          </w:tcPr>
          <w:p w14:paraId="2BB57C6F" w14:textId="77777777" w:rsidR="0032131A" w:rsidRDefault="0032131A" w:rsidP="0032131A">
            <w:pPr>
              <w:rPr>
                <w:sz w:val="18"/>
                <w:szCs w:val="18"/>
              </w:rPr>
            </w:pPr>
            <w:r>
              <w:rPr>
                <w:sz w:val="18"/>
                <w:szCs w:val="18"/>
              </w:rPr>
              <w:t>Read / BNF</w:t>
            </w:r>
          </w:p>
        </w:tc>
      </w:tr>
      <w:tr w:rsidR="0032131A" w:rsidRPr="00BD6D0F" w14:paraId="149B9850" w14:textId="77777777" w:rsidTr="0032131A">
        <w:tc>
          <w:tcPr>
            <w:tcW w:w="619" w:type="pct"/>
            <w:shd w:val="clear" w:color="auto" w:fill="auto"/>
          </w:tcPr>
          <w:p w14:paraId="26E548D0" w14:textId="77777777" w:rsidR="0032131A" w:rsidRPr="00BD6D0F" w:rsidRDefault="0032131A" w:rsidP="0032131A">
            <w:pPr>
              <w:spacing w:after="0"/>
              <w:contextualSpacing/>
              <w:rPr>
                <w:sz w:val="18"/>
                <w:szCs w:val="18"/>
              </w:rPr>
            </w:pPr>
            <w:r w:rsidRPr="00BD6D0F">
              <w:rPr>
                <w:sz w:val="18"/>
                <w:szCs w:val="18"/>
              </w:rPr>
              <w:t xml:space="preserve">Information </w:t>
            </w:r>
            <w:r>
              <w:rPr>
                <w:sz w:val="18"/>
                <w:szCs w:val="18"/>
              </w:rPr>
              <w:t xml:space="preserve">on risk factors </w:t>
            </w:r>
            <w:r w:rsidRPr="00BD6D0F">
              <w:rPr>
                <w:sz w:val="18"/>
                <w:szCs w:val="18"/>
              </w:rPr>
              <w:t>available</w:t>
            </w:r>
          </w:p>
        </w:tc>
        <w:tc>
          <w:tcPr>
            <w:tcW w:w="480" w:type="pct"/>
          </w:tcPr>
          <w:p w14:paraId="45270F21" w14:textId="77777777" w:rsidR="0032131A" w:rsidRPr="00BD6D0F" w:rsidRDefault="0032131A" w:rsidP="0032131A">
            <w:pPr>
              <w:spacing w:after="0"/>
              <w:contextualSpacing/>
              <w:rPr>
                <w:sz w:val="18"/>
                <w:szCs w:val="18"/>
              </w:rPr>
            </w:pPr>
            <w:r w:rsidRPr="00BD6D0F">
              <w:rPr>
                <w:sz w:val="18"/>
                <w:szCs w:val="18"/>
              </w:rPr>
              <w:t xml:space="preserve">Yes </w:t>
            </w:r>
          </w:p>
        </w:tc>
        <w:tc>
          <w:tcPr>
            <w:tcW w:w="480" w:type="pct"/>
          </w:tcPr>
          <w:p w14:paraId="067C4E57" w14:textId="127C1D88" w:rsidR="0032131A" w:rsidRDefault="0032131A" w:rsidP="0032131A">
            <w:pPr>
              <w:spacing w:after="0"/>
              <w:contextualSpacing/>
              <w:rPr>
                <w:sz w:val="18"/>
                <w:szCs w:val="18"/>
              </w:rPr>
            </w:pPr>
            <w:r>
              <w:rPr>
                <w:sz w:val="18"/>
                <w:szCs w:val="18"/>
                <w:lang w:val="en-US"/>
              </w:rPr>
              <w:t>Yes, Medical Birth Register, Hospital Discharge Register</w:t>
            </w:r>
          </w:p>
        </w:tc>
        <w:tc>
          <w:tcPr>
            <w:tcW w:w="510" w:type="pct"/>
          </w:tcPr>
          <w:p w14:paraId="69D621EA" w14:textId="77777777" w:rsidR="0032131A" w:rsidRDefault="0032131A" w:rsidP="0032131A">
            <w:pPr>
              <w:spacing w:after="0"/>
              <w:contextualSpacing/>
              <w:rPr>
                <w:sz w:val="18"/>
                <w:szCs w:val="18"/>
              </w:rPr>
            </w:pPr>
            <w:r>
              <w:rPr>
                <w:sz w:val="18"/>
                <w:szCs w:val="18"/>
              </w:rPr>
              <w:t>Yes</w:t>
            </w:r>
          </w:p>
        </w:tc>
        <w:tc>
          <w:tcPr>
            <w:tcW w:w="510" w:type="pct"/>
          </w:tcPr>
          <w:p w14:paraId="56E004B1" w14:textId="77777777" w:rsidR="0032131A" w:rsidRDefault="0032131A" w:rsidP="0032131A">
            <w:pPr>
              <w:spacing w:after="0"/>
              <w:contextualSpacing/>
              <w:rPr>
                <w:sz w:val="18"/>
                <w:szCs w:val="18"/>
              </w:rPr>
            </w:pPr>
            <w:r>
              <w:rPr>
                <w:sz w:val="18"/>
                <w:szCs w:val="18"/>
              </w:rPr>
              <w:t>Yes</w:t>
            </w:r>
          </w:p>
        </w:tc>
        <w:tc>
          <w:tcPr>
            <w:tcW w:w="480" w:type="pct"/>
            <w:shd w:val="clear" w:color="auto" w:fill="auto"/>
          </w:tcPr>
          <w:p w14:paraId="6B20EFB6" w14:textId="77777777" w:rsidR="0032131A" w:rsidRPr="00BD6D0F" w:rsidRDefault="0032131A" w:rsidP="0032131A">
            <w:pPr>
              <w:spacing w:after="0"/>
              <w:contextualSpacing/>
              <w:rPr>
                <w:sz w:val="18"/>
                <w:szCs w:val="18"/>
              </w:rPr>
            </w:pPr>
            <w:r>
              <w:rPr>
                <w:sz w:val="18"/>
                <w:szCs w:val="18"/>
              </w:rPr>
              <w:t>No</w:t>
            </w:r>
          </w:p>
        </w:tc>
        <w:tc>
          <w:tcPr>
            <w:tcW w:w="480" w:type="pct"/>
          </w:tcPr>
          <w:p w14:paraId="69990B28" w14:textId="1C90A974" w:rsidR="0032131A" w:rsidRPr="0032131A" w:rsidRDefault="0032131A" w:rsidP="0032131A">
            <w:pPr>
              <w:spacing w:after="0"/>
              <w:contextualSpacing/>
              <w:rPr>
                <w:rFonts w:cstheme="minorHAnsi"/>
                <w:sz w:val="18"/>
                <w:highlight w:val="yellow"/>
              </w:rPr>
            </w:pPr>
            <w:r w:rsidRPr="0032131A">
              <w:rPr>
                <w:rFonts w:cstheme="minorHAnsi"/>
                <w:sz w:val="18"/>
              </w:rPr>
              <w:t>No</w:t>
            </w:r>
          </w:p>
        </w:tc>
        <w:tc>
          <w:tcPr>
            <w:tcW w:w="480" w:type="pct"/>
          </w:tcPr>
          <w:p w14:paraId="2F4DE90E" w14:textId="77777777" w:rsidR="0032131A" w:rsidRPr="00BD6D0F" w:rsidRDefault="0032131A" w:rsidP="0032131A">
            <w:pPr>
              <w:spacing w:after="0"/>
              <w:contextualSpacing/>
              <w:rPr>
                <w:sz w:val="18"/>
                <w:szCs w:val="18"/>
              </w:rPr>
            </w:pPr>
            <w:r>
              <w:rPr>
                <w:sz w:val="18"/>
                <w:szCs w:val="18"/>
              </w:rPr>
              <w:t>No</w:t>
            </w:r>
          </w:p>
        </w:tc>
        <w:tc>
          <w:tcPr>
            <w:tcW w:w="481" w:type="pct"/>
            <w:shd w:val="clear" w:color="auto" w:fill="auto"/>
          </w:tcPr>
          <w:p w14:paraId="5AF28AA9" w14:textId="77777777" w:rsidR="0032131A" w:rsidRPr="00BD6D0F" w:rsidRDefault="0032131A" w:rsidP="0032131A">
            <w:pPr>
              <w:spacing w:after="0"/>
              <w:contextualSpacing/>
              <w:rPr>
                <w:sz w:val="18"/>
                <w:szCs w:val="18"/>
              </w:rPr>
            </w:pPr>
            <w:r>
              <w:rPr>
                <w:sz w:val="18"/>
                <w:szCs w:val="18"/>
              </w:rPr>
              <w:t xml:space="preserve">Yes </w:t>
            </w:r>
          </w:p>
        </w:tc>
        <w:tc>
          <w:tcPr>
            <w:tcW w:w="480" w:type="pct"/>
          </w:tcPr>
          <w:p w14:paraId="25BE67A9" w14:textId="77777777" w:rsidR="0032131A" w:rsidRPr="0033439E" w:rsidRDefault="0032131A" w:rsidP="0032131A">
            <w:pPr>
              <w:rPr>
                <w:sz w:val="18"/>
                <w:szCs w:val="18"/>
              </w:rPr>
            </w:pPr>
            <w:r>
              <w:rPr>
                <w:sz w:val="18"/>
                <w:szCs w:val="18"/>
              </w:rPr>
              <w:t xml:space="preserve">Yes </w:t>
            </w:r>
          </w:p>
        </w:tc>
      </w:tr>
      <w:tr w:rsidR="0032131A" w:rsidRPr="00BD6D0F" w14:paraId="6EA2698A" w14:textId="77777777" w:rsidTr="0032131A">
        <w:tc>
          <w:tcPr>
            <w:tcW w:w="619" w:type="pct"/>
            <w:shd w:val="clear" w:color="auto" w:fill="auto"/>
          </w:tcPr>
          <w:p w14:paraId="302EE757" w14:textId="77777777" w:rsidR="0032131A" w:rsidRPr="00BD6D0F" w:rsidRDefault="0032131A" w:rsidP="0032131A">
            <w:pPr>
              <w:spacing w:after="0"/>
              <w:contextualSpacing/>
              <w:rPr>
                <w:sz w:val="18"/>
                <w:szCs w:val="18"/>
              </w:rPr>
            </w:pPr>
            <w:r w:rsidRPr="00BD6D0F">
              <w:rPr>
                <w:sz w:val="18"/>
                <w:szCs w:val="18"/>
              </w:rPr>
              <w:t>Information on co-morbidities in child</w:t>
            </w:r>
          </w:p>
        </w:tc>
        <w:tc>
          <w:tcPr>
            <w:tcW w:w="480" w:type="pct"/>
          </w:tcPr>
          <w:p w14:paraId="126DC9E1" w14:textId="77777777" w:rsidR="0032131A" w:rsidRPr="00BD6D0F" w:rsidRDefault="0032131A" w:rsidP="0032131A">
            <w:pPr>
              <w:spacing w:after="0"/>
              <w:contextualSpacing/>
              <w:rPr>
                <w:sz w:val="18"/>
                <w:szCs w:val="18"/>
              </w:rPr>
            </w:pPr>
            <w:r w:rsidRPr="00BD6D0F">
              <w:rPr>
                <w:sz w:val="18"/>
                <w:szCs w:val="18"/>
              </w:rPr>
              <w:t xml:space="preserve">Yes  </w:t>
            </w:r>
          </w:p>
        </w:tc>
        <w:tc>
          <w:tcPr>
            <w:tcW w:w="480" w:type="pct"/>
          </w:tcPr>
          <w:p w14:paraId="18E664FA" w14:textId="272C1718" w:rsidR="0032131A" w:rsidRDefault="0032131A" w:rsidP="0032131A">
            <w:pPr>
              <w:spacing w:after="0"/>
              <w:contextualSpacing/>
              <w:rPr>
                <w:sz w:val="18"/>
                <w:szCs w:val="18"/>
              </w:rPr>
            </w:pPr>
            <w:r>
              <w:rPr>
                <w:sz w:val="18"/>
                <w:szCs w:val="18"/>
                <w:lang w:val="en-US"/>
              </w:rPr>
              <w:t>Yes, Medical Birth Register, Hospital Discharge Register</w:t>
            </w:r>
          </w:p>
        </w:tc>
        <w:tc>
          <w:tcPr>
            <w:tcW w:w="510" w:type="pct"/>
          </w:tcPr>
          <w:p w14:paraId="59BC930D" w14:textId="77777777" w:rsidR="0032131A" w:rsidRDefault="0032131A" w:rsidP="0032131A">
            <w:pPr>
              <w:spacing w:after="0"/>
              <w:contextualSpacing/>
              <w:rPr>
                <w:sz w:val="18"/>
                <w:szCs w:val="18"/>
              </w:rPr>
            </w:pPr>
            <w:r>
              <w:rPr>
                <w:sz w:val="18"/>
                <w:szCs w:val="18"/>
              </w:rPr>
              <w:t>?</w:t>
            </w:r>
          </w:p>
        </w:tc>
        <w:tc>
          <w:tcPr>
            <w:tcW w:w="510" w:type="pct"/>
          </w:tcPr>
          <w:p w14:paraId="32623776" w14:textId="77777777" w:rsidR="0032131A" w:rsidRDefault="0032131A" w:rsidP="0032131A">
            <w:pPr>
              <w:spacing w:after="0"/>
              <w:contextualSpacing/>
              <w:rPr>
                <w:sz w:val="18"/>
                <w:szCs w:val="18"/>
              </w:rPr>
            </w:pPr>
            <w:r>
              <w:rPr>
                <w:sz w:val="18"/>
                <w:szCs w:val="18"/>
              </w:rPr>
              <w:t>Yes</w:t>
            </w:r>
          </w:p>
        </w:tc>
        <w:tc>
          <w:tcPr>
            <w:tcW w:w="480" w:type="pct"/>
            <w:shd w:val="clear" w:color="auto" w:fill="auto"/>
          </w:tcPr>
          <w:p w14:paraId="7CF66642" w14:textId="77777777" w:rsidR="0032131A" w:rsidRPr="00BD6D0F" w:rsidRDefault="0032131A" w:rsidP="0032131A">
            <w:pPr>
              <w:spacing w:after="0"/>
              <w:contextualSpacing/>
              <w:rPr>
                <w:sz w:val="18"/>
                <w:szCs w:val="18"/>
              </w:rPr>
            </w:pPr>
            <w:r>
              <w:rPr>
                <w:sz w:val="18"/>
                <w:szCs w:val="18"/>
              </w:rPr>
              <w:t>No</w:t>
            </w:r>
          </w:p>
        </w:tc>
        <w:tc>
          <w:tcPr>
            <w:tcW w:w="480" w:type="pct"/>
          </w:tcPr>
          <w:p w14:paraId="13BDDB41" w14:textId="6A8F9DB3" w:rsidR="0032131A" w:rsidRPr="0032131A" w:rsidRDefault="0032131A" w:rsidP="0032131A">
            <w:pPr>
              <w:spacing w:after="0"/>
              <w:contextualSpacing/>
              <w:rPr>
                <w:sz w:val="18"/>
                <w:szCs w:val="18"/>
                <w:highlight w:val="yellow"/>
              </w:rPr>
            </w:pPr>
            <w:r w:rsidRPr="0032131A">
              <w:rPr>
                <w:sz w:val="18"/>
                <w:szCs w:val="18"/>
              </w:rPr>
              <w:t>Yes</w:t>
            </w:r>
          </w:p>
        </w:tc>
        <w:tc>
          <w:tcPr>
            <w:tcW w:w="480" w:type="pct"/>
          </w:tcPr>
          <w:p w14:paraId="75910807" w14:textId="65C6C56E" w:rsidR="0032131A" w:rsidRPr="00D47062" w:rsidRDefault="00020F45" w:rsidP="0032131A">
            <w:pPr>
              <w:spacing w:after="0"/>
              <w:contextualSpacing/>
              <w:rPr>
                <w:sz w:val="18"/>
                <w:szCs w:val="18"/>
              </w:rPr>
            </w:pPr>
            <w:r>
              <w:rPr>
                <w:sz w:val="18"/>
                <w:szCs w:val="18"/>
              </w:rPr>
              <w:t>No</w:t>
            </w:r>
          </w:p>
        </w:tc>
        <w:tc>
          <w:tcPr>
            <w:tcW w:w="481" w:type="pct"/>
            <w:shd w:val="clear" w:color="auto" w:fill="auto"/>
          </w:tcPr>
          <w:p w14:paraId="57EDF651" w14:textId="77777777" w:rsidR="0032131A" w:rsidRPr="00BD6D0F" w:rsidRDefault="0032131A" w:rsidP="0032131A">
            <w:pPr>
              <w:spacing w:after="0"/>
              <w:contextualSpacing/>
              <w:rPr>
                <w:sz w:val="18"/>
                <w:szCs w:val="18"/>
              </w:rPr>
            </w:pPr>
            <w:r w:rsidRPr="00BD6D0F">
              <w:rPr>
                <w:sz w:val="18"/>
                <w:szCs w:val="18"/>
              </w:rPr>
              <w:t xml:space="preserve">GP diagnoses, reasons for hospital admissions. </w:t>
            </w:r>
          </w:p>
        </w:tc>
        <w:tc>
          <w:tcPr>
            <w:tcW w:w="480" w:type="pct"/>
          </w:tcPr>
          <w:p w14:paraId="5F0F7257" w14:textId="77777777" w:rsidR="0032131A" w:rsidRPr="0033439E" w:rsidRDefault="0032131A" w:rsidP="0032131A">
            <w:pPr>
              <w:rPr>
                <w:sz w:val="18"/>
                <w:szCs w:val="18"/>
              </w:rPr>
            </w:pPr>
            <w:r>
              <w:rPr>
                <w:sz w:val="18"/>
                <w:szCs w:val="18"/>
              </w:rPr>
              <w:t>Yes – GP diagnoses and referrals</w:t>
            </w:r>
          </w:p>
        </w:tc>
      </w:tr>
      <w:tr w:rsidR="0032131A" w:rsidRPr="00BD6D0F" w14:paraId="01D22E5F" w14:textId="77777777" w:rsidTr="0032131A">
        <w:tc>
          <w:tcPr>
            <w:tcW w:w="619" w:type="pct"/>
            <w:shd w:val="clear" w:color="auto" w:fill="auto"/>
          </w:tcPr>
          <w:p w14:paraId="29D282E4" w14:textId="3992A0C8" w:rsidR="0032131A" w:rsidRPr="00BD6D0F" w:rsidRDefault="0032131A" w:rsidP="0032131A">
            <w:pPr>
              <w:spacing w:after="0"/>
              <w:contextualSpacing/>
              <w:rPr>
                <w:sz w:val="18"/>
                <w:szCs w:val="18"/>
              </w:rPr>
            </w:pPr>
            <w:r>
              <w:rPr>
                <w:sz w:val="18"/>
                <w:szCs w:val="18"/>
              </w:rPr>
              <w:t xml:space="preserve">Information on indication </w:t>
            </w:r>
          </w:p>
        </w:tc>
        <w:tc>
          <w:tcPr>
            <w:tcW w:w="480" w:type="pct"/>
          </w:tcPr>
          <w:p w14:paraId="0BF42BCA" w14:textId="77777777" w:rsidR="0032131A" w:rsidRPr="00BD6D0F" w:rsidRDefault="0032131A" w:rsidP="0032131A">
            <w:pPr>
              <w:spacing w:after="0"/>
              <w:contextualSpacing/>
              <w:rPr>
                <w:sz w:val="18"/>
                <w:szCs w:val="18"/>
              </w:rPr>
            </w:pPr>
          </w:p>
        </w:tc>
        <w:tc>
          <w:tcPr>
            <w:tcW w:w="480" w:type="pct"/>
          </w:tcPr>
          <w:p w14:paraId="31409862" w14:textId="617EBDE5" w:rsidR="0032131A" w:rsidRDefault="0032131A" w:rsidP="0032131A">
            <w:pPr>
              <w:spacing w:after="0"/>
              <w:contextualSpacing/>
              <w:rPr>
                <w:sz w:val="18"/>
                <w:szCs w:val="18"/>
              </w:rPr>
            </w:pPr>
            <w:r>
              <w:rPr>
                <w:sz w:val="18"/>
                <w:szCs w:val="18"/>
              </w:rPr>
              <w:t>No</w:t>
            </w:r>
          </w:p>
        </w:tc>
        <w:tc>
          <w:tcPr>
            <w:tcW w:w="510" w:type="pct"/>
          </w:tcPr>
          <w:p w14:paraId="1622C3B1" w14:textId="77777777" w:rsidR="0032131A" w:rsidRDefault="0032131A" w:rsidP="0032131A">
            <w:pPr>
              <w:spacing w:after="0"/>
              <w:contextualSpacing/>
              <w:rPr>
                <w:sz w:val="18"/>
                <w:szCs w:val="18"/>
              </w:rPr>
            </w:pPr>
          </w:p>
        </w:tc>
        <w:tc>
          <w:tcPr>
            <w:tcW w:w="510" w:type="pct"/>
          </w:tcPr>
          <w:p w14:paraId="4EBA19D8" w14:textId="068B7969" w:rsidR="0032131A" w:rsidRDefault="0032131A" w:rsidP="0032131A">
            <w:pPr>
              <w:spacing w:after="0"/>
              <w:contextualSpacing/>
              <w:rPr>
                <w:sz w:val="18"/>
                <w:szCs w:val="18"/>
              </w:rPr>
            </w:pPr>
            <w:r>
              <w:rPr>
                <w:sz w:val="18"/>
                <w:szCs w:val="18"/>
              </w:rPr>
              <w:t>No</w:t>
            </w:r>
          </w:p>
        </w:tc>
        <w:tc>
          <w:tcPr>
            <w:tcW w:w="480" w:type="pct"/>
            <w:shd w:val="clear" w:color="auto" w:fill="auto"/>
          </w:tcPr>
          <w:p w14:paraId="547E4451" w14:textId="12171A1C" w:rsidR="0032131A" w:rsidRDefault="0032131A" w:rsidP="0032131A">
            <w:pPr>
              <w:spacing w:after="0"/>
              <w:contextualSpacing/>
              <w:rPr>
                <w:sz w:val="18"/>
                <w:szCs w:val="18"/>
              </w:rPr>
            </w:pPr>
          </w:p>
        </w:tc>
        <w:tc>
          <w:tcPr>
            <w:tcW w:w="480" w:type="pct"/>
          </w:tcPr>
          <w:p w14:paraId="0B0FB0E5" w14:textId="2DA9E698" w:rsidR="0032131A" w:rsidRPr="0032131A" w:rsidRDefault="00921E42" w:rsidP="0032131A">
            <w:pPr>
              <w:spacing w:after="0"/>
              <w:contextualSpacing/>
              <w:rPr>
                <w:rFonts w:cstheme="minorHAnsi"/>
                <w:sz w:val="18"/>
                <w:szCs w:val="18"/>
              </w:rPr>
            </w:pPr>
            <w:r>
              <w:rPr>
                <w:rFonts w:cstheme="minorHAnsi"/>
                <w:sz w:val="18"/>
                <w:szCs w:val="24"/>
                <w:lang w:val="en-US"/>
              </w:rPr>
              <w:t>Could</w:t>
            </w:r>
            <w:r w:rsidR="0032131A" w:rsidRPr="0032131A">
              <w:rPr>
                <w:rFonts w:cstheme="minorHAnsi"/>
                <w:sz w:val="18"/>
                <w:szCs w:val="24"/>
                <w:lang w:val="en-US"/>
              </w:rPr>
              <w:t xml:space="preserve"> link prescription data with information of diagnoses and other episodes registered in the medical records</w:t>
            </w:r>
          </w:p>
        </w:tc>
        <w:tc>
          <w:tcPr>
            <w:tcW w:w="480" w:type="pct"/>
          </w:tcPr>
          <w:p w14:paraId="7401F005" w14:textId="3F04173B" w:rsidR="0032131A" w:rsidRDefault="00020F45" w:rsidP="0032131A">
            <w:pPr>
              <w:spacing w:after="0"/>
              <w:contextualSpacing/>
              <w:rPr>
                <w:sz w:val="18"/>
                <w:szCs w:val="18"/>
              </w:rPr>
            </w:pPr>
            <w:r>
              <w:rPr>
                <w:sz w:val="18"/>
                <w:szCs w:val="18"/>
              </w:rPr>
              <w:t>No</w:t>
            </w:r>
          </w:p>
        </w:tc>
        <w:tc>
          <w:tcPr>
            <w:tcW w:w="481" w:type="pct"/>
            <w:shd w:val="clear" w:color="auto" w:fill="auto"/>
          </w:tcPr>
          <w:p w14:paraId="0961DDD1" w14:textId="77777777" w:rsidR="0032131A" w:rsidRPr="00BD6D0F" w:rsidRDefault="0032131A" w:rsidP="0032131A">
            <w:pPr>
              <w:spacing w:after="0"/>
              <w:contextualSpacing/>
              <w:rPr>
                <w:sz w:val="18"/>
                <w:szCs w:val="18"/>
              </w:rPr>
            </w:pPr>
          </w:p>
        </w:tc>
        <w:tc>
          <w:tcPr>
            <w:tcW w:w="480" w:type="pct"/>
          </w:tcPr>
          <w:p w14:paraId="0A8740EB" w14:textId="77777777" w:rsidR="0032131A" w:rsidRDefault="0032131A" w:rsidP="0032131A">
            <w:pPr>
              <w:rPr>
                <w:sz w:val="18"/>
                <w:szCs w:val="18"/>
              </w:rPr>
            </w:pPr>
          </w:p>
        </w:tc>
      </w:tr>
    </w:tbl>
    <w:p w14:paraId="4762A9E8" w14:textId="1F6AFA84" w:rsidR="00B37FCB" w:rsidRPr="00B37FCB" w:rsidRDefault="00580ECB" w:rsidP="00B37FCB">
      <w:pPr>
        <w:spacing w:after="0"/>
        <w:contextualSpacing/>
      </w:pPr>
      <w:r>
        <w:rPr>
          <w:sz w:val="18"/>
          <w:szCs w:val="18"/>
        </w:rPr>
        <w:t>*</w:t>
      </w:r>
      <w:r w:rsidRPr="009A7A20">
        <w:t xml:space="preserve"> </w:t>
      </w:r>
      <w:hyperlink r:id="rId9" w:history="1">
        <w:r w:rsidRPr="00A07B5E">
          <w:rPr>
            <w:rStyle w:val="Hyperlink"/>
            <w:sz w:val="18"/>
            <w:szCs w:val="18"/>
          </w:rPr>
          <w:t>https://academic.oup.com/ije/article/46/3/798/2447869</w:t>
        </w:r>
      </w:hyperlink>
      <w:r>
        <w:rPr>
          <w:sz w:val="18"/>
          <w:szCs w:val="18"/>
        </w:rPr>
        <w:t xml:space="preserve"> </w:t>
      </w:r>
      <w:r w:rsidR="00B37FCB">
        <w:rPr>
          <w:sz w:val="18"/>
          <w:szCs w:val="18"/>
        </w:rPr>
        <w:t xml:space="preserve">; </w:t>
      </w:r>
      <w:r w:rsidR="00B37FCB" w:rsidRPr="00B37FCB">
        <w:t>Kildemoes</w:t>
      </w:r>
      <w:r w:rsidR="00B37FCB">
        <w:t xml:space="preserve"> et al (2011)</w:t>
      </w:r>
    </w:p>
    <w:p w14:paraId="48D0BA00" w14:textId="77777777" w:rsidR="00B37FCB" w:rsidRDefault="00B37FCB" w:rsidP="003912B4">
      <w:pPr>
        <w:spacing w:line="360" w:lineRule="auto"/>
        <w:rPr>
          <w:b/>
          <w:lang w:val="en-US"/>
        </w:rPr>
        <w:sectPr w:rsidR="00B37FCB" w:rsidSect="00580ECB">
          <w:pgSz w:w="16838" w:h="11906" w:orient="landscape"/>
          <w:pgMar w:top="1440" w:right="1440" w:bottom="1440" w:left="1440" w:header="709" w:footer="709" w:gutter="0"/>
          <w:cols w:space="708"/>
          <w:docGrid w:linePitch="360"/>
        </w:sectPr>
      </w:pPr>
    </w:p>
    <w:p w14:paraId="07C3E2BC" w14:textId="6768C2E2" w:rsidR="00EA7881" w:rsidRPr="00571BB3" w:rsidRDefault="00EA7881" w:rsidP="00EA7881">
      <w:pPr>
        <w:pStyle w:val="Default"/>
        <w:spacing w:line="360" w:lineRule="auto"/>
        <w:ind w:left="360"/>
        <w:rPr>
          <w:b/>
          <w:sz w:val="22"/>
          <w:szCs w:val="22"/>
          <w:lang w:val="en-US"/>
        </w:rPr>
      </w:pPr>
      <w:r w:rsidRPr="00570A31">
        <w:rPr>
          <w:b/>
          <w:sz w:val="22"/>
          <w:szCs w:val="22"/>
          <w:lang w:val="en-US"/>
        </w:rPr>
        <w:t xml:space="preserve">Table </w:t>
      </w:r>
      <w:r>
        <w:rPr>
          <w:b/>
          <w:sz w:val="22"/>
          <w:szCs w:val="22"/>
          <w:lang w:val="en-US"/>
        </w:rPr>
        <w:t xml:space="preserve">2: </w:t>
      </w:r>
      <w:r w:rsidRPr="00571BB3">
        <w:rPr>
          <w:b/>
          <w:sz w:val="22"/>
          <w:szCs w:val="22"/>
          <w:lang w:val="en-US"/>
        </w:rPr>
        <w:t xml:space="preserve">Type of controls planned for the 13 registries </w:t>
      </w:r>
    </w:p>
    <w:tbl>
      <w:tblPr>
        <w:tblStyle w:val="TableGrid"/>
        <w:tblW w:w="0" w:type="auto"/>
        <w:tblInd w:w="360" w:type="dxa"/>
        <w:tblLook w:val="04A0" w:firstRow="1" w:lastRow="0" w:firstColumn="1" w:lastColumn="0" w:noHBand="0" w:noVBand="1"/>
      </w:tblPr>
      <w:tblGrid>
        <w:gridCol w:w="3100"/>
        <w:gridCol w:w="3101"/>
      </w:tblGrid>
      <w:tr w:rsidR="00EA7881" w14:paraId="37F15506" w14:textId="77777777" w:rsidTr="00EA7881">
        <w:tc>
          <w:tcPr>
            <w:tcW w:w="3100" w:type="dxa"/>
          </w:tcPr>
          <w:p w14:paraId="00DDF5E1" w14:textId="77777777" w:rsidR="00EA7881" w:rsidRPr="00D5222F" w:rsidRDefault="00EA7881" w:rsidP="00EA7881">
            <w:pPr>
              <w:pStyle w:val="Default"/>
              <w:spacing w:line="360" w:lineRule="auto"/>
              <w:rPr>
                <w:b/>
                <w:sz w:val="22"/>
                <w:szCs w:val="22"/>
                <w:lang w:val="en-US"/>
              </w:rPr>
            </w:pPr>
            <w:r w:rsidRPr="00D5222F">
              <w:rPr>
                <w:b/>
                <w:sz w:val="22"/>
                <w:szCs w:val="22"/>
                <w:lang w:val="en-US"/>
              </w:rPr>
              <w:t>Registry name</w:t>
            </w:r>
          </w:p>
        </w:tc>
        <w:tc>
          <w:tcPr>
            <w:tcW w:w="3101" w:type="dxa"/>
          </w:tcPr>
          <w:p w14:paraId="5E2E7953" w14:textId="77777777" w:rsidR="00EA7881" w:rsidRPr="00D5222F" w:rsidRDefault="00EA7881" w:rsidP="00EA7881">
            <w:pPr>
              <w:pStyle w:val="Default"/>
              <w:spacing w:line="360" w:lineRule="auto"/>
              <w:rPr>
                <w:b/>
                <w:sz w:val="22"/>
                <w:szCs w:val="22"/>
                <w:lang w:val="en-US"/>
              </w:rPr>
            </w:pPr>
            <w:r w:rsidRPr="00D5222F">
              <w:rPr>
                <w:b/>
                <w:sz w:val="22"/>
                <w:szCs w:val="22"/>
                <w:lang w:val="en-US"/>
              </w:rPr>
              <w:t>Type of controls</w:t>
            </w:r>
          </w:p>
        </w:tc>
      </w:tr>
      <w:tr w:rsidR="00EA7881" w14:paraId="6C2D4B72" w14:textId="77777777" w:rsidTr="00EA7881">
        <w:tc>
          <w:tcPr>
            <w:tcW w:w="3100" w:type="dxa"/>
          </w:tcPr>
          <w:p w14:paraId="40578D63" w14:textId="77777777" w:rsidR="00EA7881" w:rsidRDefault="00EA7881" w:rsidP="00EA7881">
            <w:pPr>
              <w:pStyle w:val="Default"/>
              <w:spacing w:line="360" w:lineRule="auto"/>
              <w:rPr>
                <w:sz w:val="22"/>
                <w:szCs w:val="22"/>
                <w:lang w:val="en-US"/>
              </w:rPr>
            </w:pPr>
            <w:r>
              <w:rPr>
                <w:sz w:val="22"/>
                <w:szCs w:val="22"/>
                <w:lang w:val="en-US"/>
              </w:rPr>
              <w:t>Basque Country, Spain</w:t>
            </w:r>
          </w:p>
        </w:tc>
        <w:tc>
          <w:tcPr>
            <w:tcW w:w="3101" w:type="dxa"/>
          </w:tcPr>
          <w:p w14:paraId="79D7F05E" w14:textId="77777777" w:rsidR="00EA7881" w:rsidRDefault="00EA7881" w:rsidP="00EA7881">
            <w:pPr>
              <w:pStyle w:val="Default"/>
              <w:spacing w:line="360" w:lineRule="auto"/>
              <w:rPr>
                <w:sz w:val="22"/>
                <w:szCs w:val="22"/>
                <w:lang w:val="en-US"/>
              </w:rPr>
            </w:pPr>
            <w:r>
              <w:rPr>
                <w:sz w:val="22"/>
                <w:szCs w:val="22"/>
                <w:lang w:val="en-US"/>
              </w:rPr>
              <w:t>Population</w:t>
            </w:r>
          </w:p>
        </w:tc>
      </w:tr>
      <w:tr w:rsidR="00EA7881" w14:paraId="54C282E8" w14:textId="77777777" w:rsidTr="00EA7881">
        <w:tc>
          <w:tcPr>
            <w:tcW w:w="3100" w:type="dxa"/>
          </w:tcPr>
          <w:p w14:paraId="20B433A6" w14:textId="77777777" w:rsidR="00EA7881" w:rsidRDefault="00EA7881" w:rsidP="00EA7881">
            <w:pPr>
              <w:pStyle w:val="Default"/>
              <w:spacing w:line="360" w:lineRule="auto"/>
              <w:rPr>
                <w:sz w:val="22"/>
                <w:szCs w:val="22"/>
                <w:lang w:val="en-US"/>
              </w:rPr>
            </w:pPr>
            <w:r>
              <w:rPr>
                <w:sz w:val="22"/>
                <w:szCs w:val="22"/>
                <w:lang w:val="en-US"/>
              </w:rPr>
              <w:t>Emilia Romagna, Italy</w:t>
            </w:r>
          </w:p>
        </w:tc>
        <w:tc>
          <w:tcPr>
            <w:tcW w:w="3101" w:type="dxa"/>
          </w:tcPr>
          <w:p w14:paraId="3C2E3C0D" w14:textId="77777777" w:rsidR="00EA7881" w:rsidRDefault="00EA7881" w:rsidP="00EA7881">
            <w:pPr>
              <w:pStyle w:val="Default"/>
              <w:spacing w:line="360" w:lineRule="auto"/>
              <w:rPr>
                <w:sz w:val="22"/>
                <w:szCs w:val="22"/>
                <w:lang w:val="en-US"/>
              </w:rPr>
            </w:pPr>
            <w:r>
              <w:rPr>
                <w:sz w:val="22"/>
                <w:szCs w:val="22"/>
                <w:lang w:val="en-US"/>
              </w:rPr>
              <w:t>Population</w:t>
            </w:r>
          </w:p>
        </w:tc>
      </w:tr>
      <w:tr w:rsidR="00EA7881" w14:paraId="4AB42BD0" w14:textId="77777777" w:rsidTr="00EA7881">
        <w:tc>
          <w:tcPr>
            <w:tcW w:w="3100" w:type="dxa"/>
          </w:tcPr>
          <w:p w14:paraId="4524E35C" w14:textId="77777777" w:rsidR="00EA7881" w:rsidRDefault="00EA7881" w:rsidP="00EA7881">
            <w:pPr>
              <w:pStyle w:val="Default"/>
              <w:spacing w:line="360" w:lineRule="auto"/>
              <w:rPr>
                <w:sz w:val="22"/>
                <w:szCs w:val="22"/>
                <w:lang w:val="en-US"/>
              </w:rPr>
            </w:pPr>
            <w:r>
              <w:rPr>
                <w:sz w:val="22"/>
                <w:szCs w:val="22"/>
                <w:lang w:val="en-US"/>
              </w:rPr>
              <w:t>England, five registries</w:t>
            </w:r>
          </w:p>
        </w:tc>
        <w:tc>
          <w:tcPr>
            <w:tcW w:w="3101" w:type="dxa"/>
          </w:tcPr>
          <w:p w14:paraId="33331B89" w14:textId="77777777" w:rsidR="00EA7881" w:rsidRDefault="00EA7881" w:rsidP="00EA7881">
            <w:pPr>
              <w:pStyle w:val="Default"/>
              <w:spacing w:line="360" w:lineRule="auto"/>
              <w:rPr>
                <w:sz w:val="22"/>
                <w:szCs w:val="22"/>
                <w:lang w:val="en-US"/>
              </w:rPr>
            </w:pPr>
            <w:r>
              <w:rPr>
                <w:sz w:val="22"/>
                <w:szCs w:val="22"/>
                <w:lang w:val="en-US"/>
              </w:rPr>
              <w:t>Matched controls</w:t>
            </w:r>
          </w:p>
        </w:tc>
      </w:tr>
      <w:tr w:rsidR="00EA7881" w14:paraId="1F2C01BF" w14:textId="77777777" w:rsidTr="00EA7881">
        <w:tc>
          <w:tcPr>
            <w:tcW w:w="3100" w:type="dxa"/>
          </w:tcPr>
          <w:p w14:paraId="7D01AA9E" w14:textId="77777777" w:rsidR="00EA7881" w:rsidRDefault="00EA7881" w:rsidP="00EA7881">
            <w:pPr>
              <w:pStyle w:val="Default"/>
              <w:spacing w:line="360" w:lineRule="auto"/>
              <w:rPr>
                <w:sz w:val="22"/>
                <w:szCs w:val="22"/>
                <w:lang w:val="en-US"/>
              </w:rPr>
            </w:pPr>
            <w:r>
              <w:rPr>
                <w:sz w:val="22"/>
                <w:szCs w:val="22"/>
                <w:lang w:val="en-US"/>
              </w:rPr>
              <w:t>Finland</w:t>
            </w:r>
          </w:p>
        </w:tc>
        <w:tc>
          <w:tcPr>
            <w:tcW w:w="3101" w:type="dxa"/>
          </w:tcPr>
          <w:p w14:paraId="43FB6A5B" w14:textId="77777777" w:rsidR="00EA7881" w:rsidRDefault="00EA7881" w:rsidP="00EA7881">
            <w:pPr>
              <w:pStyle w:val="Default"/>
              <w:spacing w:line="360" w:lineRule="auto"/>
              <w:rPr>
                <w:sz w:val="22"/>
                <w:szCs w:val="22"/>
                <w:lang w:val="en-US"/>
              </w:rPr>
            </w:pPr>
            <w:r>
              <w:rPr>
                <w:sz w:val="22"/>
                <w:szCs w:val="22"/>
                <w:lang w:val="en-US"/>
              </w:rPr>
              <w:t>Population</w:t>
            </w:r>
          </w:p>
        </w:tc>
      </w:tr>
      <w:tr w:rsidR="00EA7881" w14:paraId="2E12CDE0" w14:textId="77777777" w:rsidTr="00EA7881">
        <w:tc>
          <w:tcPr>
            <w:tcW w:w="3100" w:type="dxa"/>
          </w:tcPr>
          <w:p w14:paraId="764BCA4F" w14:textId="77777777" w:rsidR="00EA7881" w:rsidRDefault="00EA7881" w:rsidP="00EA7881">
            <w:pPr>
              <w:pStyle w:val="Default"/>
              <w:spacing w:line="360" w:lineRule="auto"/>
              <w:rPr>
                <w:sz w:val="22"/>
                <w:szCs w:val="22"/>
                <w:lang w:val="en-US"/>
              </w:rPr>
            </w:pPr>
            <w:r>
              <w:rPr>
                <w:sz w:val="22"/>
                <w:szCs w:val="22"/>
                <w:lang w:val="en-US"/>
              </w:rPr>
              <w:t>Funen, Denmark</w:t>
            </w:r>
          </w:p>
        </w:tc>
        <w:tc>
          <w:tcPr>
            <w:tcW w:w="3101" w:type="dxa"/>
          </w:tcPr>
          <w:p w14:paraId="549D354E" w14:textId="77777777" w:rsidR="00EA7881" w:rsidRDefault="00EA7881" w:rsidP="00EA7881">
            <w:pPr>
              <w:pStyle w:val="Default"/>
              <w:spacing w:line="360" w:lineRule="auto"/>
              <w:rPr>
                <w:sz w:val="22"/>
                <w:szCs w:val="22"/>
                <w:lang w:val="en-US"/>
              </w:rPr>
            </w:pPr>
            <w:r>
              <w:rPr>
                <w:sz w:val="22"/>
                <w:szCs w:val="22"/>
                <w:lang w:val="en-US"/>
              </w:rPr>
              <w:t>Population</w:t>
            </w:r>
          </w:p>
        </w:tc>
      </w:tr>
      <w:tr w:rsidR="00EA7881" w14:paraId="7418A2C7" w14:textId="77777777" w:rsidTr="00EA7881">
        <w:tc>
          <w:tcPr>
            <w:tcW w:w="3100" w:type="dxa"/>
          </w:tcPr>
          <w:p w14:paraId="2270CA5E" w14:textId="77777777" w:rsidR="00EA7881" w:rsidRDefault="00EA7881" w:rsidP="00EA7881">
            <w:pPr>
              <w:pStyle w:val="Default"/>
              <w:spacing w:line="360" w:lineRule="auto"/>
              <w:rPr>
                <w:sz w:val="22"/>
                <w:szCs w:val="22"/>
                <w:lang w:val="en-US"/>
              </w:rPr>
            </w:pPr>
            <w:r>
              <w:rPr>
                <w:sz w:val="22"/>
                <w:szCs w:val="22"/>
                <w:lang w:val="en-US"/>
              </w:rPr>
              <w:t>Northern Netherlands</w:t>
            </w:r>
          </w:p>
        </w:tc>
        <w:tc>
          <w:tcPr>
            <w:tcW w:w="3101" w:type="dxa"/>
          </w:tcPr>
          <w:p w14:paraId="5C103045" w14:textId="77777777" w:rsidR="00EA7881" w:rsidRDefault="00EA7881" w:rsidP="00EA7881">
            <w:pPr>
              <w:pStyle w:val="Default"/>
              <w:spacing w:line="360" w:lineRule="auto"/>
              <w:rPr>
                <w:sz w:val="22"/>
                <w:szCs w:val="22"/>
                <w:lang w:val="en-US"/>
              </w:rPr>
            </w:pPr>
            <w:r>
              <w:rPr>
                <w:sz w:val="22"/>
                <w:szCs w:val="22"/>
                <w:lang w:val="en-US"/>
              </w:rPr>
              <w:t>Population</w:t>
            </w:r>
          </w:p>
        </w:tc>
      </w:tr>
      <w:tr w:rsidR="00EA7881" w14:paraId="2A0C5526" w14:textId="77777777" w:rsidTr="00EA7881">
        <w:tc>
          <w:tcPr>
            <w:tcW w:w="3100" w:type="dxa"/>
          </w:tcPr>
          <w:p w14:paraId="702992B8" w14:textId="77777777" w:rsidR="00EA7881" w:rsidRDefault="00EA7881" w:rsidP="00EA7881">
            <w:pPr>
              <w:pStyle w:val="Default"/>
              <w:spacing w:line="360" w:lineRule="auto"/>
              <w:rPr>
                <w:sz w:val="22"/>
                <w:szCs w:val="22"/>
                <w:lang w:val="en-US"/>
              </w:rPr>
            </w:pPr>
            <w:r>
              <w:rPr>
                <w:sz w:val="22"/>
                <w:szCs w:val="22"/>
                <w:lang w:val="en-US"/>
              </w:rPr>
              <w:t>Tuscany, Italy</w:t>
            </w:r>
          </w:p>
        </w:tc>
        <w:tc>
          <w:tcPr>
            <w:tcW w:w="3101" w:type="dxa"/>
          </w:tcPr>
          <w:p w14:paraId="05EE8260" w14:textId="77777777" w:rsidR="00EA7881" w:rsidRDefault="00EA7881" w:rsidP="00EA7881">
            <w:pPr>
              <w:pStyle w:val="Default"/>
              <w:spacing w:line="360" w:lineRule="auto"/>
              <w:rPr>
                <w:sz w:val="22"/>
                <w:szCs w:val="22"/>
                <w:lang w:val="en-US"/>
              </w:rPr>
            </w:pPr>
            <w:r>
              <w:rPr>
                <w:sz w:val="22"/>
                <w:szCs w:val="22"/>
                <w:lang w:val="en-US"/>
              </w:rPr>
              <w:t>Population</w:t>
            </w:r>
          </w:p>
        </w:tc>
      </w:tr>
      <w:tr w:rsidR="00EA7881" w14:paraId="0C732A57" w14:textId="77777777" w:rsidTr="00EA7881">
        <w:tc>
          <w:tcPr>
            <w:tcW w:w="3100" w:type="dxa"/>
          </w:tcPr>
          <w:p w14:paraId="362B5617" w14:textId="77777777" w:rsidR="00EA7881" w:rsidRDefault="00EA7881" w:rsidP="00EA7881">
            <w:pPr>
              <w:pStyle w:val="Default"/>
              <w:spacing w:line="360" w:lineRule="auto"/>
              <w:rPr>
                <w:sz w:val="22"/>
                <w:szCs w:val="22"/>
                <w:lang w:val="en-US"/>
              </w:rPr>
            </w:pPr>
            <w:r>
              <w:rPr>
                <w:sz w:val="22"/>
                <w:szCs w:val="22"/>
                <w:lang w:val="en-US"/>
              </w:rPr>
              <w:t>Valencia Region, Spain</w:t>
            </w:r>
          </w:p>
        </w:tc>
        <w:tc>
          <w:tcPr>
            <w:tcW w:w="3101" w:type="dxa"/>
          </w:tcPr>
          <w:p w14:paraId="37928E8B" w14:textId="77777777" w:rsidR="00EA7881" w:rsidRDefault="00EA7881" w:rsidP="00EA7881">
            <w:pPr>
              <w:pStyle w:val="Default"/>
              <w:spacing w:line="360" w:lineRule="auto"/>
              <w:rPr>
                <w:sz w:val="22"/>
                <w:szCs w:val="22"/>
                <w:lang w:val="en-US"/>
              </w:rPr>
            </w:pPr>
            <w:r>
              <w:rPr>
                <w:sz w:val="22"/>
                <w:szCs w:val="22"/>
                <w:lang w:val="en-US"/>
              </w:rPr>
              <w:t>Population</w:t>
            </w:r>
          </w:p>
        </w:tc>
      </w:tr>
      <w:tr w:rsidR="00EA7881" w14:paraId="04420AED" w14:textId="77777777" w:rsidTr="00EA7881">
        <w:tc>
          <w:tcPr>
            <w:tcW w:w="3100" w:type="dxa"/>
          </w:tcPr>
          <w:p w14:paraId="392BF5CA" w14:textId="77777777" w:rsidR="00EA7881" w:rsidRDefault="00EA7881" w:rsidP="00EA7881">
            <w:pPr>
              <w:pStyle w:val="Default"/>
              <w:spacing w:line="360" w:lineRule="auto"/>
              <w:rPr>
                <w:sz w:val="22"/>
                <w:szCs w:val="22"/>
                <w:lang w:val="en-US"/>
              </w:rPr>
            </w:pPr>
            <w:r>
              <w:rPr>
                <w:sz w:val="22"/>
                <w:szCs w:val="22"/>
                <w:lang w:val="en-US"/>
              </w:rPr>
              <w:t>Wales</w:t>
            </w:r>
          </w:p>
        </w:tc>
        <w:tc>
          <w:tcPr>
            <w:tcW w:w="3101" w:type="dxa"/>
          </w:tcPr>
          <w:p w14:paraId="66812A56" w14:textId="77777777" w:rsidR="00EA7881" w:rsidRDefault="00EA7881" w:rsidP="00EA7881">
            <w:pPr>
              <w:pStyle w:val="Default"/>
              <w:spacing w:line="360" w:lineRule="auto"/>
              <w:rPr>
                <w:sz w:val="22"/>
                <w:szCs w:val="22"/>
                <w:lang w:val="en-US"/>
              </w:rPr>
            </w:pPr>
            <w:r>
              <w:rPr>
                <w:sz w:val="22"/>
                <w:szCs w:val="22"/>
                <w:lang w:val="en-US"/>
              </w:rPr>
              <w:t>Population</w:t>
            </w:r>
          </w:p>
        </w:tc>
      </w:tr>
    </w:tbl>
    <w:p w14:paraId="74A9C5DD" w14:textId="77777777" w:rsidR="00EA7881" w:rsidRDefault="00EA7881" w:rsidP="00EA7881">
      <w:pPr>
        <w:pStyle w:val="Default"/>
        <w:spacing w:line="360" w:lineRule="auto"/>
        <w:ind w:left="360"/>
        <w:rPr>
          <w:sz w:val="22"/>
          <w:szCs w:val="22"/>
          <w:lang w:val="en-US"/>
        </w:rPr>
      </w:pPr>
    </w:p>
    <w:p w14:paraId="71526FE6" w14:textId="77777777" w:rsidR="00EA7881" w:rsidRDefault="00EA7881" w:rsidP="003912B4">
      <w:pPr>
        <w:spacing w:line="360" w:lineRule="auto"/>
        <w:rPr>
          <w:b/>
          <w:lang w:val="en-US"/>
        </w:rPr>
      </w:pPr>
    </w:p>
    <w:p w14:paraId="348E9FFE" w14:textId="77777777" w:rsidR="00EA7881" w:rsidRDefault="00EA7881" w:rsidP="003912B4">
      <w:pPr>
        <w:spacing w:line="360" w:lineRule="auto"/>
        <w:rPr>
          <w:b/>
          <w:lang w:val="en-US"/>
        </w:rPr>
      </w:pPr>
    </w:p>
    <w:p w14:paraId="404F7048" w14:textId="77777777" w:rsidR="00EA7881" w:rsidRDefault="00EA7881">
      <w:pPr>
        <w:rPr>
          <w:b/>
          <w:lang w:val="en-US"/>
        </w:rPr>
      </w:pPr>
      <w:r>
        <w:rPr>
          <w:b/>
          <w:lang w:val="en-US"/>
        </w:rPr>
        <w:br w:type="page"/>
      </w:r>
    </w:p>
    <w:p w14:paraId="4D9C2ABC" w14:textId="5DD7F143" w:rsidR="003912B4" w:rsidRPr="00DD7BE5" w:rsidRDefault="003912B4" w:rsidP="003912B4">
      <w:pPr>
        <w:spacing w:line="360" w:lineRule="auto"/>
        <w:rPr>
          <w:lang w:val="en-US"/>
        </w:rPr>
      </w:pPr>
      <w:r w:rsidRPr="004C43C3">
        <w:rPr>
          <w:b/>
          <w:lang w:val="en-US"/>
        </w:rPr>
        <w:t xml:space="preserve">Table </w:t>
      </w:r>
      <w:r w:rsidR="00EA7881">
        <w:rPr>
          <w:b/>
          <w:lang w:val="en-US"/>
        </w:rPr>
        <w:t>3</w:t>
      </w:r>
      <w:r w:rsidR="003959F9">
        <w:rPr>
          <w:b/>
          <w:lang w:val="en-US"/>
        </w:rPr>
        <w:t xml:space="preserve">: </w:t>
      </w:r>
      <w:r>
        <w:rPr>
          <w:lang w:val="en-US"/>
        </w:rPr>
        <w:t>Variables to extract from the E</w:t>
      </w:r>
      <w:r w:rsidR="00001A4F">
        <w:rPr>
          <w:lang w:val="en-US"/>
        </w:rPr>
        <w:t xml:space="preserve">UROCAT </w:t>
      </w:r>
      <w:r>
        <w:rPr>
          <w:lang w:val="en-US"/>
        </w:rPr>
        <w:t>D</w:t>
      </w:r>
      <w:r w:rsidR="00001A4F">
        <w:rPr>
          <w:lang w:val="en-US"/>
        </w:rPr>
        <w:t xml:space="preserve">ata </w:t>
      </w:r>
      <w:r>
        <w:rPr>
          <w:lang w:val="en-US"/>
        </w:rPr>
        <w:t>M</w:t>
      </w:r>
      <w:r w:rsidR="00001A4F">
        <w:rPr>
          <w:lang w:val="en-US"/>
        </w:rPr>
        <w:t xml:space="preserve">anagement </w:t>
      </w:r>
      <w:r>
        <w:rPr>
          <w:lang w:val="en-US"/>
        </w:rPr>
        <w:t>P</w:t>
      </w:r>
      <w:r w:rsidR="00001A4F">
        <w:rPr>
          <w:lang w:val="en-US"/>
        </w:rPr>
        <w:t>rogram (EDMP)</w:t>
      </w:r>
      <w:r w:rsidR="003959F9">
        <w:rPr>
          <w:lang w:val="en-US"/>
        </w:rPr>
        <w:t xml:space="preserve"> for linkage to prescription database</w:t>
      </w:r>
    </w:p>
    <w:tbl>
      <w:tblPr>
        <w:tblStyle w:val="TableGrid"/>
        <w:tblW w:w="0" w:type="auto"/>
        <w:tblLook w:val="04A0" w:firstRow="1" w:lastRow="0" w:firstColumn="1" w:lastColumn="0" w:noHBand="0" w:noVBand="1"/>
      </w:tblPr>
      <w:tblGrid>
        <w:gridCol w:w="1048"/>
        <w:gridCol w:w="3176"/>
        <w:gridCol w:w="4792"/>
      </w:tblGrid>
      <w:tr w:rsidR="003912B4" w:rsidRPr="00D42D24" w14:paraId="3ED989D2" w14:textId="77777777" w:rsidTr="00467DA0">
        <w:tc>
          <w:tcPr>
            <w:tcW w:w="813" w:type="dxa"/>
            <w:tcBorders>
              <w:bottom w:val="single" w:sz="4" w:space="0" w:color="auto"/>
            </w:tcBorders>
            <w:shd w:val="clear" w:color="auto" w:fill="DEEAF6" w:themeFill="accent1" w:themeFillTint="33"/>
          </w:tcPr>
          <w:p w14:paraId="7B204C07" w14:textId="77777777" w:rsidR="003912B4" w:rsidRPr="00DD2BD6" w:rsidRDefault="003912B4" w:rsidP="00467DA0">
            <w:pPr>
              <w:pStyle w:val="Default"/>
              <w:rPr>
                <w:szCs w:val="22"/>
                <w:lang w:val="en-US"/>
              </w:rPr>
            </w:pPr>
          </w:p>
        </w:tc>
        <w:tc>
          <w:tcPr>
            <w:tcW w:w="8203" w:type="dxa"/>
            <w:gridSpan w:val="2"/>
            <w:tcBorders>
              <w:bottom w:val="single" w:sz="4" w:space="0" w:color="auto"/>
            </w:tcBorders>
            <w:shd w:val="clear" w:color="auto" w:fill="DEEAF6" w:themeFill="accent1" w:themeFillTint="33"/>
          </w:tcPr>
          <w:p w14:paraId="2111B1AA" w14:textId="77777777" w:rsidR="003912B4" w:rsidRPr="00DD2BD6" w:rsidRDefault="003912B4" w:rsidP="00467DA0">
            <w:pPr>
              <w:pStyle w:val="Default"/>
              <w:rPr>
                <w:b/>
                <w:lang w:val="en-US"/>
              </w:rPr>
            </w:pPr>
            <w:r w:rsidRPr="00DD2BD6">
              <w:rPr>
                <w:b/>
                <w:lang w:val="en-US"/>
              </w:rPr>
              <w:t xml:space="preserve">EDMP </w:t>
            </w:r>
            <w:r w:rsidR="003959F9" w:rsidRPr="00DD2BD6">
              <w:rPr>
                <w:b/>
                <w:lang w:val="en-US"/>
              </w:rPr>
              <w:t>Variables (</w:t>
            </w:r>
            <w:r w:rsidRPr="00DD2BD6">
              <w:rPr>
                <w:b/>
                <w:lang w:val="en-US"/>
              </w:rPr>
              <w:t>Core variables</w:t>
            </w:r>
            <w:r w:rsidR="003959F9" w:rsidRPr="00DD2BD6">
              <w:rPr>
                <w:b/>
                <w:lang w:val="en-US"/>
              </w:rPr>
              <w:t xml:space="preserve"> </w:t>
            </w:r>
            <w:r w:rsidRPr="00DD2BD6">
              <w:rPr>
                <w:b/>
                <w:lang w:val="en-US"/>
              </w:rPr>
              <w:t>shaded in blue)</w:t>
            </w:r>
          </w:p>
        </w:tc>
      </w:tr>
      <w:tr w:rsidR="00580ECB" w:rsidRPr="00D42D24" w14:paraId="583E3A6F" w14:textId="77777777" w:rsidTr="00580ECB">
        <w:tc>
          <w:tcPr>
            <w:tcW w:w="813" w:type="dxa"/>
            <w:tcBorders>
              <w:bottom w:val="single" w:sz="4" w:space="0" w:color="auto"/>
            </w:tcBorders>
            <w:shd w:val="clear" w:color="auto" w:fill="BDD6EE" w:themeFill="accent1" w:themeFillTint="66"/>
          </w:tcPr>
          <w:p w14:paraId="3A890692" w14:textId="77777777" w:rsidR="00580ECB" w:rsidRPr="00B11DCD" w:rsidRDefault="00580ECB" w:rsidP="00467DA0">
            <w:pPr>
              <w:pStyle w:val="Default"/>
              <w:rPr>
                <w:b/>
                <w:bCs/>
                <w:szCs w:val="20"/>
              </w:rPr>
            </w:pPr>
            <w:r>
              <w:rPr>
                <w:b/>
                <w:bCs/>
                <w:szCs w:val="20"/>
              </w:rPr>
              <w:t>Variable number</w:t>
            </w:r>
          </w:p>
        </w:tc>
        <w:tc>
          <w:tcPr>
            <w:tcW w:w="3269" w:type="dxa"/>
            <w:tcBorders>
              <w:bottom w:val="single" w:sz="4" w:space="0" w:color="auto"/>
            </w:tcBorders>
            <w:shd w:val="clear" w:color="auto" w:fill="BDD6EE" w:themeFill="accent1" w:themeFillTint="66"/>
          </w:tcPr>
          <w:p w14:paraId="35CDDB3E" w14:textId="77777777" w:rsidR="00580ECB" w:rsidRPr="00B11DCD" w:rsidRDefault="00580ECB" w:rsidP="00467DA0">
            <w:pPr>
              <w:pStyle w:val="Default"/>
              <w:rPr>
                <w:b/>
                <w:bCs/>
                <w:szCs w:val="20"/>
              </w:rPr>
            </w:pPr>
            <w:r>
              <w:rPr>
                <w:b/>
                <w:bCs/>
                <w:szCs w:val="20"/>
              </w:rPr>
              <w:t>Variable Name</w:t>
            </w:r>
          </w:p>
        </w:tc>
        <w:tc>
          <w:tcPr>
            <w:tcW w:w="4934" w:type="dxa"/>
            <w:tcBorders>
              <w:bottom w:val="single" w:sz="4" w:space="0" w:color="auto"/>
            </w:tcBorders>
            <w:shd w:val="clear" w:color="auto" w:fill="BDD6EE" w:themeFill="accent1" w:themeFillTint="66"/>
          </w:tcPr>
          <w:p w14:paraId="3560A8F3" w14:textId="77777777" w:rsidR="00580ECB" w:rsidRPr="00B11DCD" w:rsidRDefault="00580ECB" w:rsidP="00467DA0">
            <w:pPr>
              <w:pStyle w:val="Default"/>
              <w:rPr>
                <w:b/>
                <w:bCs/>
                <w:szCs w:val="20"/>
              </w:rPr>
            </w:pPr>
            <w:r>
              <w:rPr>
                <w:b/>
                <w:bCs/>
                <w:szCs w:val="20"/>
              </w:rPr>
              <w:t>Variable explanation</w:t>
            </w:r>
          </w:p>
        </w:tc>
      </w:tr>
      <w:tr w:rsidR="003912B4" w:rsidRPr="00D42D24" w14:paraId="5468D83B" w14:textId="77777777" w:rsidTr="00467DA0">
        <w:tc>
          <w:tcPr>
            <w:tcW w:w="9016" w:type="dxa"/>
            <w:gridSpan w:val="3"/>
            <w:tcBorders>
              <w:bottom w:val="single" w:sz="4" w:space="0" w:color="auto"/>
            </w:tcBorders>
            <w:shd w:val="clear" w:color="auto" w:fill="BDD6EE" w:themeFill="accent1" w:themeFillTint="66"/>
          </w:tcPr>
          <w:p w14:paraId="66548B17" w14:textId="77777777" w:rsidR="003912B4" w:rsidRPr="00DD2BD6" w:rsidRDefault="003912B4" w:rsidP="00467DA0">
            <w:pPr>
              <w:pStyle w:val="Default"/>
              <w:rPr>
                <w:b/>
                <w:lang w:val="en-US"/>
              </w:rPr>
            </w:pPr>
            <w:r w:rsidRPr="00DD2BD6">
              <w:rPr>
                <w:b/>
                <w:bCs/>
                <w:szCs w:val="20"/>
                <w:lang w:val="en-US"/>
              </w:rPr>
              <w:t xml:space="preserve">Baby and Mother – Variables 1 to 18 </w:t>
            </w:r>
          </w:p>
        </w:tc>
      </w:tr>
      <w:tr w:rsidR="003959F9" w:rsidRPr="00235F3F" w14:paraId="6435B2B9" w14:textId="77777777" w:rsidTr="00467DA0">
        <w:tc>
          <w:tcPr>
            <w:tcW w:w="813" w:type="dxa"/>
            <w:shd w:val="clear" w:color="auto" w:fill="DEEAF6" w:themeFill="accent1" w:themeFillTint="33"/>
          </w:tcPr>
          <w:p w14:paraId="553C3855" w14:textId="77777777" w:rsidR="003959F9" w:rsidRPr="00DD2BD6" w:rsidRDefault="003959F9" w:rsidP="00467DA0">
            <w:pPr>
              <w:pStyle w:val="Default"/>
              <w:rPr>
                <w:sz w:val="22"/>
                <w:szCs w:val="22"/>
                <w:lang w:val="en-US"/>
              </w:rPr>
            </w:pPr>
          </w:p>
        </w:tc>
        <w:tc>
          <w:tcPr>
            <w:tcW w:w="3269" w:type="dxa"/>
            <w:shd w:val="clear" w:color="auto" w:fill="DEEAF6" w:themeFill="accent1" w:themeFillTint="33"/>
          </w:tcPr>
          <w:p w14:paraId="0249FA1C" w14:textId="77777777" w:rsidR="003959F9" w:rsidRPr="00DD2BD6" w:rsidRDefault="003959F9" w:rsidP="00467DA0">
            <w:pPr>
              <w:pStyle w:val="Default"/>
              <w:rPr>
                <w:sz w:val="22"/>
                <w:szCs w:val="22"/>
                <w:lang w:val="en-US"/>
              </w:rPr>
            </w:pPr>
          </w:p>
        </w:tc>
        <w:tc>
          <w:tcPr>
            <w:tcW w:w="4934" w:type="dxa"/>
            <w:shd w:val="clear" w:color="auto" w:fill="DEEAF6" w:themeFill="accent1" w:themeFillTint="33"/>
          </w:tcPr>
          <w:p w14:paraId="6B0CC6DB" w14:textId="77777777" w:rsidR="003959F9" w:rsidRPr="00DD2BD6" w:rsidRDefault="003959F9" w:rsidP="00467DA0">
            <w:pPr>
              <w:pStyle w:val="Default"/>
              <w:rPr>
                <w:sz w:val="22"/>
                <w:szCs w:val="22"/>
                <w:lang w:val="en-US"/>
              </w:rPr>
            </w:pPr>
          </w:p>
        </w:tc>
      </w:tr>
      <w:tr w:rsidR="003912B4" w:rsidRPr="00235F3F" w14:paraId="2574DDAF" w14:textId="77777777" w:rsidTr="00467DA0">
        <w:tc>
          <w:tcPr>
            <w:tcW w:w="813" w:type="dxa"/>
            <w:shd w:val="clear" w:color="auto" w:fill="DEEAF6" w:themeFill="accent1" w:themeFillTint="33"/>
          </w:tcPr>
          <w:p w14:paraId="7B165B04" w14:textId="77777777" w:rsidR="003912B4" w:rsidRPr="00235F3F" w:rsidRDefault="003912B4" w:rsidP="00467DA0">
            <w:pPr>
              <w:pStyle w:val="Default"/>
              <w:rPr>
                <w:sz w:val="22"/>
                <w:szCs w:val="22"/>
              </w:rPr>
            </w:pPr>
            <w:r w:rsidRPr="00235F3F">
              <w:rPr>
                <w:sz w:val="22"/>
                <w:szCs w:val="22"/>
              </w:rPr>
              <w:t>1</w:t>
            </w:r>
          </w:p>
        </w:tc>
        <w:tc>
          <w:tcPr>
            <w:tcW w:w="3269" w:type="dxa"/>
            <w:shd w:val="clear" w:color="auto" w:fill="DEEAF6" w:themeFill="accent1" w:themeFillTint="33"/>
          </w:tcPr>
          <w:p w14:paraId="23AE934E" w14:textId="77777777" w:rsidR="003912B4" w:rsidRPr="00235F3F" w:rsidRDefault="003912B4" w:rsidP="00467DA0">
            <w:pPr>
              <w:pStyle w:val="Default"/>
              <w:rPr>
                <w:sz w:val="22"/>
                <w:szCs w:val="22"/>
              </w:rPr>
            </w:pPr>
            <w:r w:rsidRPr="00235F3F">
              <w:rPr>
                <w:sz w:val="22"/>
                <w:szCs w:val="22"/>
              </w:rPr>
              <w:t>CENTRE</w:t>
            </w:r>
          </w:p>
        </w:tc>
        <w:tc>
          <w:tcPr>
            <w:tcW w:w="4934" w:type="dxa"/>
            <w:shd w:val="clear" w:color="auto" w:fill="DEEAF6" w:themeFill="accent1" w:themeFillTint="33"/>
          </w:tcPr>
          <w:p w14:paraId="7B55CBB5" w14:textId="77777777" w:rsidR="003912B4" w:rsidRPr="00235F3F" w:rsidRDefault="003912B4" w:rsidP="00467DA0">
            <w:pPr>
              <w:pStyle w:val="Default"/>
              <w:rPr>
                <w:sz w:val="22"/>
                <w:szCs w:val="22"/>
              </w:rPr>
            </w:pPr>
            <w:r w:rsidRPr="00235F3F">
              <w:rPr>
                <w:sz w:val="22"/>
                <w:szCs w:val="22"/>
              </w:rPr>
              <w:t>Centre Number</w:t>
            </w:r>
          </w:p>
        </w:tc>
      </w:tr>
      <w:tr w:rsidR="003912B4" w:rsidRPr="00235F3F" w14:paraId="217D3ADA" w14:textId="77777777" w:rsidTr="00467DA0">
        <w:tc>
          <w:tcPr>
            <w:tcW w:w="813" w:type="dxa"/>
            <w:shd w:val="clear" w:color="auto" w:fill="DEEAF6" w:themeFill="accent1" w:themeFillTint="33"/>
          </w:tcPr>
          <w:p w14:paraId="0F695107" w14:textId="77777777" w:rsidR="003912B4" w:rsidRPr="00235F3F" w:rsidRDefault="003912B4" w:rsidP="00467DA0">
            <w:pPr>
              <w:pStyle w:val="Default"/>
              <w:rPr>
                <w:sz w:val="22"/>
                <w:szCs w:val="22"/>
              </w:rPr>
            </w:pPr>
            <w:r w:rsidRPr="00235F3F">
              <w:rPr>
                <w:sz w:val="22"/>
                <w:szCs w:val="22"/>
              </w:rPr>
              <w:t>2</w:t>
            </w:r>
          </w:p>
        </w:tc>
        <w:tc>
          <w:tcPr>
            <w:tcW w:w="3269" w:type="dxa"/>
            <w:shd w:val="clear" w:color="auto" w:fill="DEEAF6" w:themeFill="accent1" w:themeFillTint="33"/>
          </w:tcPr>
          <w:p w14:paraId="565633D6" w14:textId="77777777" w:rsidR="003912B4" w:rsidRPr="00235F3F" w:rsidRDefault="003912B4" w:rsidP="00467DA0">
            <w:pPr>
              <w:pStyle w:val="Default"/>
              <w:rPr>
                <w:sz w:val="22"/>
                <w:szCs w:val="22"/>
              </w:rPr>
            </w:pPr>
            <w:r w:rsidRPr="00235F3F">
              <w:rPr>
                <w:sz w:val="22"/>
                <w:szCs w:val="22"/>
              </w:rPr>
              <w:t>NUMLOC</w:t>
            </w:r>
          </w:p>
        </w:tc>
        <w:tc>
          <w:tcPr>
            <w:tcW w:w="4934" w:type="dxa"/>
            <w:shd w:val="clear" w:color="auto" w:fill="DEEAF6" w:themeFill="accent1" w:themeFillTint="33"/>
          </w:tcPr>
          <w:p w14:paraId="440F7EB8" w14:textId="77777777" w:rsidR="003912B4" w:rsidRPr="00235F3F" w:rsidRDefault="003912B4" w:rsidP="00467DA0">
            <w:pPr>
              <w:pStyle w:val="Default"/>
              <w:rPr>
                <w:sz w:val="22"/>
                <w:szCs w:val="22"/>
              </w:rPr>
            </w:pPr>
            <w:r w:rsidRPr="00235F3F">
              <w:rPr>
                <w:sz w:val="22"/>
                <w:szCs w:val="22"/>
              </w:rPr>
              <w:t>Local ID of case</w:t>
            </w:r>
          </w:p>
        </w:tc>
      </w:tr>
      <w:tr w:rsidR="003912B4" w:rsidRPr="00235F3F" w14:paraId="3ECACBCA" w14:textId="77777777" w:rsidTr="00467DA0">
        <w:tc>
          <w:tcPr>
            <w:tcW w:w="813" w:type="dxa"/>
            <w:shd w:val="clear" w:color="auto" w:fill="DEEAF6" w:themeFill="accent1" w:themeFillTint="33"/>
          </w:tcPr>
          <w:p w14:paraId="5C478726" w14:textId="77777777" w:rsidR="003912B4" w:rsidRPr="00235F3F" w:rsidRDefault="003912B4" w:rsidP="00467DA0">
            <w:pPr>
              <w:pStyle w:val="Default"/>
              <w:rPr>
                <w:sz w:val="22"/>
                <w:szCs w:val="22"/>
              </w:rPr>
            </w:pPr>
            <w:r w:rsidRPr="00235F3F">
              <w:rPr>
                <w:sz w:val="22"/>
                <w:szCs w:val="22"/>
              </w:rPr>
              <w:t>3</w:t>
            </w:r>
          </w:p>
        </w:tc>
        <w:tc>
          <w:tcPr>
            <w:tcW w:w="3269" w:type="dxa"/>
            <w:shd w:val="clear" w:color="auto" w:fill="DEEAF6" w:themeFill="accent1" w:themeFillTint="33"/>
          </w:tcPr>
          <w:p w14:paraId="3F18A15C" w14:textId="77777777" w:rsidR="003912B4" w:rsidRPr="00235F3F" w:rsidRDefault="003912B4" w:rsidP="00467DA0">
            <w:pPr>
              <w:pStyle w:val="Default"/>
              <w:rPr>
                <w:sz w:val="22"/>
                <w:szCs w:val="22"/>
              </w:rPr>
            </w:pPr>
            <w:r w:rsidRPr="00235F3F">
              <w:rPr>
                <w:sz w:val="22"/>
                <w:szCs w:val="22"/>
              </w:rPr>
              <w:t>BIRTH_DATE</w:t>
            </w:r>
          </w:p>
        </w:tc>
        <w:tc>
          <w:tcPr>
            <w:tcW w:w="4934" w:type="dxa"/>
            <w:shd w:val="clear" w:color="auto" w:fill="DEEAF6" w:themeFill="accent1" w:themeFillTint="33"/>
          </w:tcPr>
          <w:p w14:paraId="2EF3171F" w14:textId="77777777" w:rsidR="003912B4" w:rsidRPr="00235F3F" w:rsidRDefault="003912B4" w:rsidP="00467DA0">
            <w:pPr>
              <w:pStyle w:val="Default"/>
              <w:rPr>
                <w:sz w:val="22"/>
                <w:szCs w:val="22"/>
              </w:rPr>
            </w:pPr>
            <w:r w:rsidRPr="00235F3F">
              <w:rPr>
                <w:sz w:val="22"/>
                <w:szCs w:val="22"/>
              </w:rPr>
              <w:t>Date of Birth</w:t>
            </w:r>
          </w:p>
        </w:tc>
      </w:tr>
      <w:tr w:rsidR="003912B4" w:rsidRPr="00235F3F" w14:paraId="4FF02472" w14:textId="77777777" w:rsidTr="00467DA0">
        <w:tc>
          <w:tcPr>
            <w:tcW w:w="813" w:type="dxa"/>
            <w:shd w:val="clear" w:color="auto" w:fill="DEEAF6" w:themeFill="accent1" w:themeFillTint="33"/>
          </w:tcPr>
          <w:p w14:paraId="04F8E1D3" w14:textId="77777777" w:rsidR="003912B4" w:rsidRPr="00235F3F" w:rsidRDefault="003912B4" w:rsidP="00467DA0">
            <w:pPr>
              <w:pStyle w:val="Default"/>
              <w:rPr>
                <w:sz w:val="22"/>
                <w:szCs w:val="22"/>
              </w:rPr>
            </w:pPr>
            <w:r w:rsidRPr="00235F3F">
              <w:rPr>
                <w:sz w:val="22"/>
                <w:szCs w:val="22"/>
              </w:rPr>
              <w:t>4</w:t>
            </w:r>
          </w:p>
        </w:tc>
        <w:tc>
          <w:tcPr>
            <w:tcW w:w="3269" w:type="dxa"/>
            <w:shd w:val="clear" w:color="auto" w:fill="DEEAF6" w:themeFill="accent1" w:themeFillTint="33"/>
          </w:tcPr>
          <w:p w14:paraId="5AFBFC2B" w14:textId="77777777" w:rsidR="003912B4" w:rsidRPr="00235F3F" w:rsidRDefault="003912B4" w:rsidP="00467DA0">
            <w:pPr>
              <w:pStyle w:val="Default"/>
              <w:rPr>
                <w:sz w:val="22"/>
                <w:szCs w:val="22"/>
              </w:rPr>
            </w:pPr>
            <w:r w:rsidRPr="00235F3F">
              <w:rPr>
                <w:sz w:val="22"/>
                <w:szCs w:val="22"/>
              </w:rPr>
              <w:t>SEX</w:t>
            </w:r>
          </w:p>
        </w:tc>
        <w:tc>
          <w:tcPr>
            <w:tcW w:w="4934" w:type="dxa"/>
            <w:shd w:val="clear" w:color="auto" w:fill="DEEAF6" w:themeFill="accent1" w:themeFillTint="33"/>
          </w:tcPr>
          <w:p w14:paraId="1005F762" w14:textId="77777777" w:rsidR="003912B4" w:rsidRPr="00235F3F" w:rsidRDefault="003912B4" w:rsidP="00467DA0">
            <w:pPr>
              <w:pStyle w:val="Default"/>
              <w:rPr>
                <w:sz w:val="22"/>
                <w:szCs w:val="22"/>
              </w:rPr>
            </w:pPr>
            <w:r w:rsidRPr="00235F3F">
              <w:rPr>
                <w:sz w:val="22"/>
                <w:szCs w:val="22"/>
              </w:rPr>
              <w:t>Sex</w:t>
            </w:r>
          </w:p>
        </w:tc>
      </w:tr>
      <w:tr w:rsidR="003912B4" w:rsidRPr="00235F3F" w14:paraId="5F5E6B64" w14:textId="77777777" w:rsidTr="00467DA0">
        <w:tc>
          <w:tcPr>
            <w:tcW w:w="813" w:type="dxa"/>
            <w:tcBorders>
              <w:bottom w:val="single" w:sz="4" w:space="0" w:color="auto"/>
            </w:tcBorders>
            <w:shd w:val="clear" w:color="auto" w:fill="DEEAF6" w:themeFill="accent1" w:themeFillTint="33"/>
          </w:tcPr>
          <w:p w14:paraId="4AB30BF2" w14:textId="77777777" w:rsidR="003912B4" w:rsidRPr="00235F3F" w:rsidRDefault="003912B4" w:rsidP="00467DA0">
            <w:pPr>
              <w:pStyle w:val="Default"/>
              <w:rPr>
                <w:sz w:val="22"/>
                <w:szCs w:val="22"/>
              </w:rPr>
            </w:pPr>
            <w:r w:rsidRPr="00235F3F">
              <w:rPr>
                <w:sz w:val="22"/>
                <w:szCs w:val="22"/>
              </w:rPr>
              <w:t>5</w:t>
            </w:r>
            <w:r>
              <w:rPr>
                <w:sz w:val="22"/>
                <w:szCs w:val="22"/>
              </w:rPr>
              <w:t>**</w:t>
            </w:r>
          </w:p>
        </w:tc>
        <w:tc>
          <w:tcPr>
            <w:tcW w:w="3269" w:type="dxa"/>
            <w:tcBorders>
              <w:bottom w:val="single" w:sz="4" w:space="0" w:color="auto"/>
            </w:tcBorders>
            <w:shd w:val="clear" w:color="auto" w:fill="DEEAF6" w:themeFill="accent1" w:themeFillTint="33"/>
          </w:tcPr>
          <w:p w14:paraId="51DE1748" w14:textId="77777777" w:rsidR="003912B4" w:rsidRPr="00235F3F" w:rsidRDefault="003912B4" w:rsidP="00467DA0">
            <w:pPr>
              <w:pStyle w:val="Default"/>
              <w:rPr>
                <w:sz w:val="22"/>
                <w:szCs w:val="22"/>
              </w:rPr>
            </w:pPr>
            <w:r w:rsidRPr="00235F3F">
              <w:rPr>
                <w:sz w:val="22"/>
                <w:szCs w:val="22"/>
              </w:rPr>
              <w:t>NBRBABY</w:t>
            </w:r>
          </w:p>
        </w:tc>
        <w:tc>
          <w:tcPr>
            <w:tcW w:w="4934" w:type="dxa"/>
            <w:tcBorders>
              <w:bottom w:val="single" w:sz="4" w:space="0" w:color="auto"/>
            </w:tcBorders>
            <w:shd w:val="clear" w:color="auto" w:fill="DEEAF6" w:themeFill="accent1" w:themeFillTint="33"/>
          </w:tcPr>
          <w:p w14:paraId="5030133A" w14:textId="77777777" w:rsidR="003912B4" w:rsidRPr="00235F3F" w:rsidRDefault="003912B4" w:rsidP="00467DA0">
            <w:pPr>
              <w:pStyle w:val="Default"/>
              <w:rPr>
                <w:sz w:val="22"/>
                <w:szCs w:val="22"/>
              </w:rPr>
            </w:pPr>
            <w:r w:rsidRPr="00235F3F">
              <w:rPr>
                <w:sz w:val="22"/>
                <w:szCs w:val="22"/>
              </w:rPr>
              <w:t>Number of babies delivered</w:t>
            </w:r>
          </w:p>
        </w:tc>
      </w:tr>
      <w:tr w:rsidR="003912B4" w:rsidRPr="00D42D24" w14:paraId="453ADBD2" w14:textId="77777777" w:rsidTr="00467DA0">
        <w:tc>
          <w:tcPr>
            <w:tcW w:w="813" w:type="dxa"/>
            <w:shd w:val="clear" w:color="auto" w:fill="auto"/>
          </w:tcPr>
          <w:p w14:paraId="444AB491" w14:textId="77777777" w:rsidR="003912B4" w:rsidRPr="00235F3F" w:rsidRDefault="003912B4" w:rsidP="00467DA0">
            <w:pPr>
              <w:pStyle w:val="Default"/>
              <w:rPr>
                <w:sz w:val="22"/>
                <w:szCs w:val="22"/>
              </w:rPr>
            </w:pPr>
            <w:r>
              <w:rPr>
                <w:sz w:val="22"/>
                <w:szCs w:val="22"/>
              </w:rPr>
              <w:t>6</w:t>
            </w:r>
          </w:p>
        </w:tc>
        <w:tc>
          <w:tcPr>
            <w:tcW w:w="3269" w:type="dxa"/>
            <w:shd w:val="clear" w:color="auto" w:fill="auto"/>
          </w:tcPr>
          <w:p w14:paraId="00FE0555" w14:textId="77777777" w:rsidR="003912B4" w:rsidRPr="00235F3F" w:rsidRDefault="003912B4" w:rsidP="00467DA0">
            <w:pPr>
              <w:pStyle w:val="Default"/>
              <w:rPr>
                <w:sz w:val="22"/>
                <w:szCs w:val="22"/>
              </w:rPr>
            </w:pPr>
            <w:r w:rsidRPr="00FE4B2C">
              <w:rPr>
                <w:sz w:val="22"/>
                <w:szCs w:val="20"/>
              </w:rPr>
              <w:t xml:space="preserve">SP_TWIN </w:t>
            </w:r>
          </w:p>
        </w:tc>
        <w:tc>
          <w:tcPr>
            <w:tcW w:w="4934" w:type="dxa"/>
            <w:shd w:val="clear" w:color="auto" w:fill="auto"/>
          </w:tcPr>
          <w:p w14:paraId="2C1F3B83" w14:textId="77777777" w:rsidR="003912B4" w:rsidRPr="00DD2BD6" w:rsidRDefault="003912B4" w:rsidP="00467DA0">
            <w:pPr>
              <w:pStyle w:val="Default"/>
              <w:rPr>
                <w:sz w:val="22"/>
                <w:szCs w:val="22"/>
                <w:lang w:val="en-US"/>
              </w:rPr>
            </w:pPr>
            <w:r w:rsidRPr="00DD2BD6">
              <w:rPr>
                <w:sz w:val="22"/>
                <w:szCs w:val="20"/>
                <w:lang w:val="en-US"/>
              </w:rPr>
              <w:t xml:space="preserve">Specify twin type of birth, like or unlike, zygosity </w:t>
            </w:r>
          </w:p>
        </w:tc>
      </w:tr>
      <w:tr w:rsidR="003912B4" w:rsidRPr="00D42D24" w14:paraId="1366F35D" w14:textId="77777777" w:rsidTr="00467DA0">
        <w:tc>
          <w:tcPr>
            <w:tcW w:w="813" w:type="dxa"/>
            <w:shd w:val="clear" w:color="auto" w:fill="DEEAF6" w:themeFill="accent1" w:themeFillTint="33"/>
          </w:tcPr>
          <w:p w14:paraId="7E0FD459" w14:textId="77777777" w:rsidR="003912B4" w:rsidRPr="00235F3F" w:rsidRDefault="003912B4" w:rsidP="00467DA0">
            <w:pPr>
              <w:pStyle w:val="Default"/>
              <w:rPr>
                <w:sz w:val="22"/>
                <w:szCs w:val="22"/>
              </w:rPr>
            </w:pPr>
            <w:r w:rsidRPr="00235F3F">
              <w:rPr>
                <w:sz w:val="22"/>
                <w:szCs w:val="22"/>
              </w:rPr>
              <w:t>7</w:t>
            </w:r>
          </w:p>
        </w:tc>
        <w:tc>
          <w:tcPr>
            <w:tcW w:w="3269" w:type="dxa"/>
            <w:shd w:val="clear" w:color="auto" w:fill="DEEAF6" w:themeFill="accent1" w:themeFillTint="33"/>
          </w:tcPr>
          <w:p w14:paraId="405266BF" w14:textId="77777777" w:rsidR="003912B4" w:rsidRPr="00235F3F" w:rsidRDefault="003912B4" w:rsidP="00467DA0">
            <w:pPr>
              <w:pStyle w:val="Default"/>
              <w:rPr>
                <w:sz w:val="22"/>
                <w:szCs w:val="22"/>
              </w:rPr>
            </w:pPr>
            <w:r w:rsidRPr="00235F3F">
              <w:rPr>
                <w:sz w:val="22"/>
                <w:szCs w:val="22"/>
              </w:rPr>
              <w:t>NBRMALF</w:t>
            </w:r>
          </w:p>
        </w:tc>
        <w:tc>
          <w:tcPr>
            <w:tcW w:w="4934" w:type="dxa"/>
            <w:shd w:val="clear" w:color="auto" w:fill="DEEAF6" w:themeFill="accent1" w:themeFillTint="33"/>
          </w:tcPr>
          <w:p w14:paraId="343C9683" w14:textId="77777777" w:rsidR="003912B4" w:rsidRPr="00DD2BD6" w:rsidRDefault="003912B4" w:rsidP="00467DA0">
            <w:pPr>
              <w:pStyle w:val="Default"/>
              <w:rPr>
                <w:sz w:val="22"/>
                <w:szCs w:val="22"/>
                <w:lang w:val="en-US"/>
              </w:rPr>
            </w:pPr>
            <w:r w:rsidRPr="00DD2BD6">
              <w:rPr>
                <w:sz w:val="22"/>
                <w:szCs w:val="22"/>
                <w:lang w:val="en-US"/>
              </w:rPr>
              <w:t>Number of malformed in multiple set</w:t>
            </w:r>
          </w:p>
        </w:tc>
      </w:tr>
      <w:tr w:rsidR="003912B4" w:rsidRPr="00235F3F" w14:paraId="019D0EB1" w14:textId="77777777" w:rsidTr="00467DA0">
        <w:tc>
          <w:tcPr>
            <w:tcW w:w="813" w:type="dxa"/>
            <w:shd w:val="clear" w:color="auto" w:fill="DEEAF6" w:themeFill="accent1" w:themeFillTint="33"/>
          </w:tcPr>
          <w:p w14:paraId="6F92ED1B" w14:textId="77777777" w:rsidR="003912B4" w:rsidRPr="00235F3F" w:rsidRDefault="003912B4" w:rsidP="00467DA0">
            <w:pPr>
              <w:pStyle w:val="Default"/>
              <w:rPr>
                <w:sz w:val="22"/>
                <w:szCs w:val="22"/>
              </w:rPr>
            </w:pPr>
            <w:r w:rsidRPr="00235F3F">
              <w:rPr>
                <w:sz w:val="22"/>
                <w:szCs w:val="22"/>
              </w:rPr>
              <w:t>8</w:t>
            </w:r>
          </w:p>
        </w:tc>
        <w:tc>
          <w:tcPr>
            <w:tcW w:w="3269" w:type="dxa"/>
            <w:shd w:val="clear" w:color="auto" w:fill="DEEAF6" w:themeFill="accent1" w:themeFillTint="33"/>
          </w:tcPr>
          <w:p w14:paraId="729F1918" w14:textId="77777777" w:rsidR="003912B4" w:rsidRPr="00235F3F" w:rsidRDefault="003912B4" w:rsidP="00467DA0">
            <w:pPr>
              <w:pStyle w:val="Default"/>
              <w:rPr>
                <w:sz w:val="22"/>
                <w:szCs w:val="22"/>
              </w:rPr>
            </w:pPr>
            <w:r w:rsidRPr="00235F3F">
              <w:rPr>
                <w:sz w:val="22"/>
                <w:szCs w:val="22"/>
              </w:rPr>
              <w:t>TYPE</w:t>
            </w:r>
          </w:p>
        </w:tc>
        <w:tc>
          <w:tcPr>
            <w:tcW w:w="4934" w:type="dxa"/>
            <w:shd w:val="clear" w:color="auto" w:fill="DEEAF6" w:themeFill="accent1" w:themeFillTint="33"/>
          </w:tcPr>
          <w:p w14:paraId="5C92AA53" w14:textId="77777777" w:rsidR="003912B4" w:rsidRPr="00235F3F" w:rsidRDefault="003912B4" w:rsidP="00467DA0">
            <w:pPr>
              <w:pStyle w:val="Default"/>
              <w:rPr>
                <w:sz w:val="22"/>
                <w:szCs w:val="22"/>
              </w:rPr>
            </w:pPr>
            <w:r w:rsidRPr="00235F3F">
              <w:rPr>
                <w:sz w:val="22"/>
                <w:szCs w:val="22"/>
              </w:rPr>
              <w:t>Type of birth</w:t>
            </w:r>
          </w:p>
        </w:tc>
      </w:tr>
      <w:tr w:rsidR="003912B4" w:rsidRPr="00235F3F" w14:paraId="6075B99B" w14:textId="77777777" w:rsidTr="00467DA0">
        <w:tc>
          <w:tcPr>
            <w:tcW w:w="813" w:type="dxa"/>
            <w:shd w:val="clear" w:color="auto" w:fill="DEEAF6" w:themeFill="accent1" w:themeFillTint="33"/>
          </w:tcPr>
          <w:p w14:paraId="01495C4B" w14:textId="77777777" w:rsidR="003912B4" w:rsidRPr="00235F3F" w:rsidRDefault="003912B4" w:rsidP="00467DA0">
            <w:pPr>
              <w:pStyle w:val="Default"/>
              <w:rPr>
                <w:sz w:val="22"/>
                <w:szCs w:val="22"/>
              </w:rPr>
            </w:pPr>
            <w:r w:rsidRPr="00235F3F">
              <w:rPr>
                <w:sz w:val="22"/>
                <w:szCs w:val="22"/>
              </w:rPr>
              <w:t>9</w:t>
            </w:r>
          </w:p>
        </w:tc>
        <w:tc>
          <w:tcPr>
            <w:tcW w:w="3269" w:type="dxa"/>
            <w:shd w:val="clear" w:color="auto" w:fill="DEEAF6" w:themeFill="accent1" w:themeFillTint="33"/>
          </w:tcPr>
          <w:p w14:paraId="7666615E" w14:textId="77777777" w:rsidR="003912B4" w:rsidRPr="00235F3F" w:rsidRDefault="003912B4" w:rsidP="00467DA0">
            <w:pPr>
              <w:pStyle w:val="Default"/>
              <w:rPr>
                <w:sz w:val="22"/>
                <w:szCs w:val="22"/>
              </w:rPr>
            </w:pPr>
            <w:r w:rsidRPr="00235F3F">
              <w:rPr>
                <w:sz w:val="22"/>
                <w:szCs w:val="22"/>
              </w:rPr>
              <w:t>CIVREG</w:t>
            </w:r>
          </w:p>
        </w:tc>
        <w:tc>
          <w:tcPr>
            <w:tcW w:w="4934" w:type="dxa"/>
            <w:shd w:val="clear" w:color="auto" w:fill="DEEAF6" w:themeFill="accent1" w:themeFillTint="33"/>
          </w:tcPr>
          <w:p w14:paraId="50B23A5C" w14:textId="77777777" w:rsidR="003912B4" w:rsidRPr="00235F3F" w:rsidRDefault="003912B4" w:rsidP="00467DA0">
            <w:pPr>
              <w:pStyle w:val="Default"/>
              <w:rPr>
                <w:sz w:val="22"/>
                <w:szCs w:val="22"/>
              </w:rPr>
            </w:pPr>
            <w:r w:rsidRPr="00235F3F">
              <w:rPr>
                <w:sz w:val="22"/>
                <w:szCs w:val="22"/>
              </w:rPr>
              <w:t>Civil registration status</w:t>
            </w:r>
          </w:p>
        </w:tc>
      </w:tr>
      <w:tr w:rsidR="003912B4" w:rsidRPr="00235F3F" w14:paraId="4EAC0ACD" w14:textId="77777777" w:rsidTr="00467DA0">
        <w:tc>
          <w:tcPr>
            <w:tcW w:w="813" w:type="dxa"/>
            <w:shd w:val="clear" w:color="auto" w:fill="DEEAF6" w:themeFill="accent1" w:themeFillTint="33"/>
          </w:tcPr>
          <w:p w14:paraId="1F5E5583" w14:textId="77777777" w:rsidR="003912B4" w:rsidRPr="00235F3F" w:rsidRDefault="003912B4" w:rsidP="00467DA0">
            <w:pPr>
              <w:pStyle w:val="Default"/>
              <w:rPr>
                <w:sz w:val="22"/>
                <w:szCs w:val="22"/>
              </w:rPr>
            </w:pPr>
            <w:r w:rsidRPr="00235F3F">
              <w:rPr>
                <w:sz w:val="22"/>
                <w:szCs w:val="22"/>
              </w:rPr>
              <w:t>10</w:t>
            </w:r>
          </w:p>
        </w:tc>
        <w:tc>
          <w:tcPr>
            <w:tcW w:w="3269" w:type="dxa"/>
            <w:shd w:val="clear" w:color="auto" w:fill="DEEAF6" w:themeFill="accent1" w:themeFillTint="33"/>
          </w:tcPr>
          <w:p w14:paraId="01035324" w14:textId="77777777" w:rsidR="003912B4" w:rsidRPr="00235F3F" w:rsidRDefault="003912B4" w:rsidP="00467DA0">
            <w:pPr>
              <w:pStyle w:val="Default"/>
              <w:rPr>
                <w:sz w:val="22"/>
                <w:szCs w:val="22"/>
              </w:rPr>
            </w:pPr>
            <w:r w:rsidRPr="00235F3F">
              <w:rPr>
                <w:sz w:val="22"/>
                <w:szCs w:val="22"/>
              </w:rPr>
              <w:t>WEIGHT</w:t>
            </w:r>
          </w:p>
        </w:tc>
        <w:tc>
          <w:tcPr>
            <w:tcW w:w="4934" w:type="dxa"/>
            <w:shd w:val="clear" w:color="auto" w:fill="DEEAF6" w:themeFill="accent1" w:themeFillTint="33"/>
          </w:tcPr>
          <w:p w14:paraId="779949AB" w14:textId="77777777" w:rsidR="003912B4" w:rsidRPr="00235F3F" w:rsidRDefault="003912B4" w:rsidP="00467DA0">
            <w:pPr>
              <w:pStyle w:val="Default"/>
              <w:rPr>
                <w:sz w:val="22"/>
                <w:szCs w:val="22"/>
              </w:rPr>
            </w:pPr>
            <w:r w:rsidRPr="00235F3F">
              <w:rPr>
                <w:sz w:val="22"/>
                <w:szCs w:val="22"/>
              </w:rPr>
              <w:t>Birth weight</w:t>
            </w:r>
          </w:p>
        </w:tc>
      </w:tr>
      <w:tr w:rsidR="003912B4" w:rsidRPr="00D42D24" w14:paraId="0E8DEB44" w14:textId="77777777" w:rsidTr="00467DA0">
        <w:tc>
          <w:tcPr>
            <w:tcW w:w="813" w:type="dxa"/>
            <w:shd w:val="clear" w:color="auto" w:fill="DEEAF6" w:themeFill="accent1" w:themeFillTint="33"/>
          </w:tcPr>
          <w:p w14:paraId="39272C38" w14:textId="77777777" w:rsidR="003912B4" w:rsidRPr="00235F3F" w:rsidRDefault="003912B4" w:rsidP="00467DA0">
            <w:pPr>
              <w:pStyle w:val="Default"/>
              <w:rPr>
                <w:sz w:val="22"/>
                <w:szCs w:val="22"/>
              </w:rPr>
            </w:pPr>
            <w:r w:rsidRPr="00235F3F">
              <w:rPr>
                <w:sz w:val="22"/>
                <w:szCs w:val="22"/>
              </w:rPr>
              <w:t>11</w:t>
            </w:r>
          </w:p>
        </w:tc>
        <w:tc>
          <w:tcPr>
            <w:tcW w:w="3269" w:type="dxa"/>
            <w:shd w:val="clear" w:color="auto" w:fill="DEEAF6" w:themeFill="accent1" w:themeFillTint="33"/>
          </w:tcPr>
          <w:p w14:paraId="2ED840B4" w14:textId="77777777" w:rsidR="003912B4" w:rsidRPr="00235F3F" w:rsidRDefault="003912B4" w:rsidP="00467DA0">
            <w:pPr>
              <w:pStyle w:val="Default"/>
              <w:rPr>
                <w:sz w:val="22"/>
                <w:szCs w:val="22"/>
              </w:rPr>
            </w:pPr>
            <w:r w:rsidRPr="00235F3F">
              <w:rPr>
                <w:sz w:val="22"/>
                <w:szCs w:val="22"/>
              </w:rPr>
              <w:t>GESTLENGTH</w:t>
            </w:r>
          </w:p>
        </w:tc>
        <w:tc>
          <w:tcPr>
            <w:tcW w:w="4934" w:type="dxa"/>
            <w:shd w:val="clear" w:color="auto" w:fill="DEEAF6" w:themeFill="accent1" w:themeFillTint="33"/>
          </w:tcPr>
          <w:p w14:paraId="3937037F" w14:textId="77777777" w:rsidR="003912B4" w:rsidRPr="00DD2BD6" w:rsidRDefault="003912B4" w:rsidP="00467DA0">
            <w:pPr>
              <w:pStyle w:val="Default"/>
              <w:rPr>
                <w:sz w:val="22"/>
                <w:szCs w:val="22"/>
                <w:lang w:val="en-US"/>
              </w:rPr>
            </w:pPr>
            <w:r w:rsidRPr="00DD2BD6">
              <w:rPr>
                <w:sz w:val="22"/>
                <w:szCs w:val="22"/>
                <w:lang w:val="en-US"/>
              </w:rPr>
              <w:t>Length of gestation in completed weeks</w:t>
            </w:r>
          </w:p>
        </w:tc>
      </w:tr>
      <w:tr w:rsidR="003912B4" w:rsidRPr="00D42D24" w14:paraId="70B4F403" w14:textId="77777777" w:rsidTr="00467DA0">
        <w:tc>
          <w:tcPr>
            <w:tcW w:w="813" w:type="dxa"/>
            <w:tcBorders>
              <w:bottom w:val="single" w:sz="4" w:space="0" w:color="auto"/>
            </w:tcBorders>
            <w:shd w:val="clear" w:color="auto" w:fill="DEEAF6" w:themeFill="accent1" w:themeFillTint="33"/>
          </w:tcPr>
          <w:p w14:paraId="75875828" w14:textId="77777777" w:rsidR="003912B4" w:rsidRPr="00235F3F" w:rsidRDefault="003912B4" w:rsidP="00467DA0">
            <w:pPr>
              <w:pStyle w:val="Default"/>
              <w:rPr>
                <w:sz w:val="22"/>
                <w:szCs w:val="22"/>
              </w:rPr>
            </w:pPr>
            <w:r w:rsidRPr="00235F3F">
              <w:rPr>
                <w:sz w:val="22"/>
                <w:szCs w:val="22"/>
              </w:rPr>
              <w:t>12</w:t>
            </w:r>
          </w:p>
        </w:tc>
        <w:tc>
          <w:tcPr>
            <w:tcW w:w="3269" w:type="dxa"/>
            <w:tcBorders>
              <w:bottom w:val="single" w:sz="4" w:space="0" w:color="auto"/>
            </w:tcBorders>
            <w:shd w:val="clear" w:color="auto" w:fill="DEEAF6" w:themeFill="accent1" w:themeFillTint="33"/>
          </w:tcPr>
          <w:p w14:paraId="644DE92B" w14:textId="77777777" w:rsidR="003912B4" w:rsidRPr="00235F3F" w:rsidRDefault="003912B4" w:rsidP="00467DA0">
            <w:pPr>
              <w:pStyle w:val="Default"/>
              <w:rPr>
                <w:sz w:val="22"/>
                <w:szCs w:val="22"/>
              </w:rPr>
            </w:pPr>
            <w:r w:rsidRPr="00235F3F">
              <w:rPr>
                <w:sz w:val="22"/>
                <w:szCs w:val="22"/>
              </w:rPr>
              <w:t>SURVIVAL</w:t>
            </w:r>
          </w:p>
        </w:tc>
        <w:tc>
          <w:tcPr>
            <w:tcW w:w="4934" w:type="dxa"/>
            <w:tcBorders>
              <w:bottom w:val="single" w:sz="4" w:space="0" w:color="auto"/>
            </w:tcBorders>
            <w:shd w:val="clear" w:color="auto" w:fill="DEEAF6" w:themeFill="accent1" w:themeFillTint="33"/>
          </w:tcPr>
          <w:p w14:paraId="1BF71387" w14:textId="77777777" w:rsidR="003912B4" w:rsidRPr="00DD2BD6" w:rsidRDefault="003912B4" w:rsidP="00467DA0">
            <w:pPr>
              <w:pStyle w:val="Default"/>
              <w:rPr>
                <w:sz w:val="22"/>
                <w:szCs w:val="22"/>
                <w:lang w:val="en-US"/>
              </w:rPr>
            </w:pPr>
            <w:r w:rsidRPr="00DD2BD6">
              <w:rPr>
                <w:sz w:val="22"/>
                <w:szCs w:val="22"/>
                <w:lang w:val="en-US"/>
              </w:rPr>
              <w:t>Survival beyond one week of age</w:t>
            </w:r>
          </w:p>
        </w:tc>
      </w:tr>
      <w:tr w:rsidR="003912B4" w:rsidRPr="00235F3F" w14:paraId="48FBF45A" w14:textId="77777777" w:rsidTr="00467DA0">
        <w:trPr>
          <w:trHeight w:val="241"/>
        </w:trPr>
        <w:tc>
          <w:tcPr>
            <w:tcW w:w="813" w:type="dxa"/>
            <w:shd w:val="clear" w:color="auto" w:fill="auto"/>
          </w:tcPr>
          <w:p w14:paraId="69020C5A" w14:textId="77777777" w:rsidR="003912B4" w:rsidRPr="00235F3F" w:rsidRDefault="003912B4" w:rsidP="00467DA0">
            <w:pPr>
              <w:pStyle w:val="Default"/>
              <w:rPr>
                <w:sz w:val="22"/>
                <w:szCs w:val="22"/>
              </w:rPr>
            </w:pPr>
            <w:r>
              <w:rPr>
                <w:sz w:val="22"/>
                <w:szCs w:val="22"/>
              </w:rPr>
              <w:t>13</w:t>
            </w:r>
          </w:p>
        </w:tc>
        <w:tc>
          <w:tcPr>
            <w:tcW w:w="3269" w:type="dxa"/>
            <w:shd w:val="clear" w:color="auto" w:fill="auto"/>
          </w:tcPr>
          <w:p w14:paraId="0EA0BCE1" w14:textId="77777777" w:rsidR="003912B4" w:rsidRPr="00235F3F" w:rsidRDefault="003912B4" w:rsidP="00467DA0">
            <w:pPr>
              <w:pStyle w:val="Default"/>
              <w:rPr>
                <w:sz w:val="22"/>
                <w:szCs w:val="22"/>
              </w:rPr>
            </w:pPr>
            <w:r w:rsidRPr="00235F3F">
              <w:rPr>
                <w:sz w:val="22"/>
                <w:szCs w:val="22"/>
              </w:rPr>
              <w:t>DEATH_DAT</w:t>
            </w:r>
            <w:r>
              <w:rPr>
                <w:sz w:val="22"/>
                <w:szCs w:val="22"/>
              </w:rPr>
              <w:t>E</w:t>
            </w:r>
          </w:p>
        </w:tc>
        <w:tc>
          <w:tcPr>
            <w:tcW w:w="4934" w:type="dxa"/>
            <w:shd w:val="clear" w:color="auto" w:fill="auto"/>
          </w:tcPr>
          <w:p w14:paraId="477AB198" w14:textId="77777777" w:rsidR="003912B4" w:rsidRPr="00235F3F" w:rsidRDefault="003912B4" w:rsidP="00467DA0">
            <w:pPr>
              <w:pStyle w:val="Default"/>
              <w:rPr>
                <w:sz w:val="22"/>
                <w:szCs w:val="22"/>
              </w:rPr>
            </w:pPr>
            <w:r w:rsidRPr="00235F3F">
              <w:rPr>
                <w:sz w:val="22"/>
                <w:szCs w:val="22"/>
              </w:rPr>
              <w:t>Date of death</w:t>
            </w:r>
          </w:p>
        </w:tc>
      </w:tr>
      <w:tr w:rsidR="003912B4" w:rsidRPr="00D42D24" w14:paraId="70F05CF0" w14:textId="77777777" w:rsidTr="00467DA0">
        <w:tc>
          <w:tcPr>
            <w:tcW w:w="813" w:type="dxa"/>
            <w:shd w:val="clear" w:color="auto" w:fill="auto"/>
          </w:tcPr>
          <w:p w14:paraId="04D9FC43" w14:textId="77777777" w:rsidR="003912B4" w:rsidRPr="00235F3F" w:rsidRDefault="003912B4" w:rsidP="00467DA0">
            <w:pPr>
              <w:pStyle w:val="Default"/>
              <w:rPr>
                <w:sz w:val="22"/>
                <w:szCs w:val="22"/>
              </w:rPr>
            </w:pPr>
            <w:r w:rsidRPr="00E46029">
              <w:rPr>
                <w:sz w:val="22"/>
                <w:szCs w:val="20"/>
              </w:rPr>
              <w:t xml:space="preserve">14 </w:t>
            </w:r>
          </w:p>
        </w:tc>
        <w:tc>
          <w:tcPr>
            <w:tcW w:w="3269" w:type="dxa"/>
            <w:shd w:val="clear" w:color="auto" w:fill="auto"/>
          </w:tcPr>
          <w:p w14:paraId="39AF4878" w14:textId="77777777" w:rsidR="003912B4" w:rsidRPr="00235F3F" w:rsidRDefault="003912B4" w:rsidP="00467DA0">
            <w:pPr>
              <w:pStyle w:val="Default"/>
              <w:rPr>
                <w:sz w:val="22"/>
                <w:szCs w:val="22"/>
              </w:rPr>
            </w:pPr>
            <w:r w:rsidRPr="00E46029">
              <w:rPr>
                <w:sz w:val="22"/>
                <w:szCs w:val="20"/>
              </w:rPr>
              <w:t xml:space="preserve">DATEMO </w:t>
            </w:r>
          </w:p>
        </w:tc>
        <w:tc>
          <w:tcPr>
            <w:tcW w:w="4934" w:type="dxa"/>
            <w:shd w:val="clear" w:color="auto" w:fill="auto"/>
          </w:tcPr>
          <w:p w14:paraId="147BEAEE" w14:textId="77777777" w:rsidR="003912B4" w:rsidRPr="00DD2BD6" w:rsidRDefault="003912B4" w:rsidP="00467DA0">
            <w:pPr>
              <w:pStyle w:val="Default"/>
              <w:rPr>
                <w:sz w:val="22"/>
                <w:szCs w:val="22"/>
                <w:lang w:val="en-US"/>
              </w:rPr>
            </w:pPr>
            <w:r w:rsidRPr="00DD2BD6">
              <w:rPr>
                <w:sz w:val="22"/>
                <w:szCs w:val="20"/>
                <w:lang w:val="en-US"/>
              </w:rPr>
              <w:t xml:space="preserve">Date of birth of mother </w:t>
            </w:r>
          </w:p>
        </w:tc>
      </w:tr>
      <w:tr w:rsidR="003912B4" w:rsidRPr="00D42D24" w14:paraId="54975EA9" w14:textId="77777777" w:rsidTr="00467DA0">
        <w:tc>
          <w:tcPr>
            <w:tcW w:w="813" w:type="dxa"/>
            <w:tcBorders>
              <w:bottom w:val="single" w:sz="4" w:space="0" w:color="auto"/>
            </w:tcBorders>
            <w:shd w:val="clear" w:color="auto" w:fill="DEEAF6" w:themeFill="accent1" w:themeFillTint="33"/>
          </w:tcPr>
          <w:p w14:paraId="502A5108" w14:textId="77777777" w:rsidR="003912B4" w:rsidRPr="00235F3F" w:rsidRDefault="003912B4" w:rsidP="00467DA0">
            <w:pPr>
              <w:pStyle w:val="Default"/>
              <w:rPr>
                <w:sz w:val="22"/>
                <w:szCs w:val="22"/>
              </w:rPr>
            </w:pPr>
            <w:r w:rsidRPr="00235F3F">
              <w:rPr>
                <w:sz w:val="22"/>
                <w:szCs w:val="22"/>
              </w:rPr>
              <w:t>15</w:t>
            </w:r>
          </w:p>
        </w:tc>
        <w:tc>
          <w:tcPr>
            <w:tcW w:w="3269" w:type="dxa"/>
            <w:tcBorders>
              <w:bottom w:val="single" w:sz="4" w:space="0" w:color="auto"/>
            </w:tcBorders>
            <w:shd w:val="clear" w:color="auto" w:fill="DEEAF6" w:themeFill="accent1" w:themeFillTint="33"/>
          </w:tcPr>
          <w:p w14:paraId="027384D7" w14:textId="77777777" w:rsidR="003912B4" w:rsidRPr="00235F3F" w:rsidRDefault="003912B4" w:rsidP="00467DA0">
            <w:pPr>
              <w:pStyle w:val="Default"/>
              <w:rPr>
                <w:sz w:val="22"/>
                <w:szCs w:val="22"/>
              </w:rPr>
            </w:pPr>
            <w:r w:rsidRPr="00235F3F">
              <w:rPr>
                <w:sz w:val="22"/>
                <w:szCs w:val="22"/>
              </w:rPr>
              <w:t>AGEMO</w:t>
            </w:r>
          </w:p>
        </w:tc>
        <w:tc>
          <w:tcPr>
            <w:tcW w:w="4934" w:type="dxa"/>
            <w:tcBorders>
              <w:bottom w:val="single" w:sz="4" w:space="0" w:color="auto"/>
            </w:tcBorders>
            <w:shd w:val="clear" w:color="auto" w:fill="DEEAF6" w:themeFill="accent1" w:themeFillTint="33"/>
          </w:tcPr>
          <w:p w14:paraId="24BBD2EC" w14:textId="77777777" w:rsidR="003912B4" w:rsidRPr="00DD2BD6" w:rsidRDefault="003912B4" w:rsidP="00467DA0">
            <w:pPr>
              <w:pStyle w:val="Default"/>
              <w:rPr>
                <w:sz w:val="22"/>
                <w:szCs w:val="22"/>
                <w:lang w:val="en-US"/>
              </w:rPr>
            </w:pPr>
            <w:r w:rsidRPr="00DD2BD6">
              <w:rPr>
                <w:sz w:val="22"/>
                <w:szCs w:val="22"/>
                <w:lang w:val="en-US"/>
              </w:rPr>
              <w:t>Age of mother at delivery</w:t>
            </w:r>
          </w:p>
        </w:tc>
      </w:tr>
      <w:tr w:rsidR="003912B4" w:rsidRPr="00235F3F" w14:paraId="4CC36115" w14:textId="77777777" w:rsidTr="00467DA0">
        <w:tc>
          <w:tcPr>
            <w:tcW w:w="813" w:type="dxa"/>
            <w:shd w:val="clear" w:color="auto" w:fill="auto"/>
          </w:tcPr>
          <w:p w14:paraId="4E174958" w14:textId="77777777" w:rsidR="003912B4" w:rsidRPr="00235F3F" w:rsidRDefault="003912B4" w:rsidP="00467DA0">
            <w:pPr>
              <w:pStyle w:val="Default"/>
              <w:rPr>
                <w:sz w:val="22"/>
                <w:szCs w:val="22"/>
              </w:rPr>
            </w:pPr>
            <w:r>
              <w:rPr>
                <w:sz w:val="22"/>
                <w:szCs w:val="22"/>
              </w:rPr>
              <w:t>16*</w:t>
            </w:r>
          </w:p>
        </w:tc>
        <w:tc>
          <w:tcPr>
            <w:tcW w:w="3269" w:type="dxa"/>
            <w:shd w:val="clear" w:color="auto" w:fill="auto"/>
          </w:tcPr>
          <w:p w14:paraId="6E65878A" w14:textId="77777777" w:rsidR="003912B4" w:rsidRPr="00235F3F" w:rsidRDefault="003912B4" w:rsidP="00467DA0">
            <w:pPr>
              <w:pStyle w:val="Default"/>
              <w:rPr>
                <w:sz w:val="22"/>
                <w:szCs w:val="22"/>
              </w:rPr>
            </w:pPr>
            <w:r w:rsidRPr="003F7F6F">
              <w:rPr>
                <w:sz w:val="22"/>
                <w:szCs w:val="20"/>
              </w:rPr>
              <w:t xml:space="preserve">BMI </w:t>
            </w:r>
          </w:p>
        </w:tc>
        <w:tc>
          <w:tcPr>
            <w:tcW w:w="4934" w:type="dxa"/>
            <w:shd w:val="clear" w:color="auto" w:fill="auto"/>
          </w:tcPr>
          <w:p w14:paraId="480D996A" w14:textId="77777777" w:rsidR="003912B4" w:rsidRPr="00235F3F" w:rsidRDefault="003912B4" w:rsidP="00467DA0">
            <w:pPr>
              <w:pStyle w:val="Default"/>
              <w:rPr>
                <w:sz w:val="22"/>
                <w:szCs w:val="22"/>
              </w:rPr>
            </w:pPr>
            <w:r w:rsidRPr="003F7F6F">
              <w:rPr>
                <w:sz w:val="22"/>
                <w:szCs w:val="20"/>
              </w:rPr>
              <w:t xml:space="preserve">Maternal Body Mass Index </w:t>
            </w:r>
          </w:p>
        </w:tc>
      </w:tr>
      <w:tr w:rsidR="003912B4" w:rsidRPr="00235F3F" w14:paraId="011812B9" w14:textId="77777777" w:rsidTr="00467DA0">
        <w:tc>
          <w:tcPr>
            <w:tcW w:w="813" w:type="dxa"/>
            <w:shd w:val="clear" w:color="auto" w:fill="auto"/>
          </w:tcPr>
          <w:p w14:paraId="7E7039D8" w14:textId="77777777" w:rsidR="003912B4" w:rsidRPr="00835B0D" w:rsidRDefault="003912B4" w:rsidP="00467DA0">
            <w:pPr>
              <w:pStyle w:val="Default"/>
              <w:rPr>
                <w:sz w:val="22"/>
                <w:szCs w:val="22"/>
              </w:rPr>
            </w:pPr>
            <w:r w:rsidRPr="00835B0D">
              <w:rPr>
                <w:sz w:val="22"/>
                <w:szCs w:val="20"/>
              </w:rPr>
              <w:t xml:space="preserve">17 </w:t>
            </w:r>
          </w:p>
        </w:tc>
        <w:tc>
          <w:tcPr>
            <w:tcW w:w="3269" w:type="dxa"/>
            <w:shd w:val="clear" w:color="auto" w:fill="auto"/>
          </w:tcPr>
          <w:p w14:paraId="3267FDCB" w14:textId="2A81F3DD" w:rsidR="003912B4" w:rsidRPr="00835B0D" w:rsidRDefault="003912B4" w:rsidP="00467DA0">
            <w:pPr>
              <w:pStyle w:val="Default"/>
              <w:rPr>
                <w:sz w:val="22"/>
                <w:szCs w:val="22"/>
              </w:rPr>
            </w:pPr>
            <w:r w:rsidRPr="00835B0D">
              <w:rPr>
                <w:sz w:val="22"/>
                <w:szCs w:val="20"/>
              </w:rPr>
              <w:t>RESIDMO</w:t>
            </w:r>
          </w:p>
        </w:tc>
        <w:tc>
          <w:tcPr>
            <w:tcW w:w="4934" w:type="dxa"/>
            <w:shd w:val="clear" w:color="auto" w:fill="auto"/>
          </w:tcPr>
          <w:p w14:paraId="5A8024FE" w14:textId="77777777" w:rsidR="003912B4" w:rsidRPr="00A664F4" w:rsidRDefault="003912B4" w:rsidP="00467DA0">
            <w:pPr>
              <w:pStyle w:val="Default"/>
              <w:rPr>
                <w:sz w:val="22"/>
                <w:szCs w:val="22"/>
              </w:rPr>
            </w:pPr>
            <w:r w:rsidRPr="00A664F4">
              <w:rPr>
                <w:sz w:val="22"/>
                <w:szCs w:val="20"/>
              </w:rPr>
              <w:t xml:space="preserve">Mother’s residence code </w:t>
            </w:r>
          </w:p>
        </w:tc>
      </w:tr>
      <w:tr w:rsidR="003912B4" w:rsidRPr="00B11DCD" w14:paraId="068D3A95" w14:textId="77777777" w:rsidTr="00467DA0">
        <w:tc>
          <w:tcPr>
            <w:tcW w:w="9016" w:type="dxa"/>
            <w:gridSpan w:val="3"/>
            <w:tcBorders>
              <w:bottom w:val="single" w:sz="4" w:space="0" w:color="auto"/>
            </w:tcBorders>
            <w:shd w:val="clear" w:color="auto" w:fill="BDD6EE" w:themeFill="accent1" w:themeFillTint="66"/>
          </w:tcPr>
          <w:p w14:paraId="1392ECA5" w14:textId="77777777" w:rsidR="003912B4" w:rsidRPr="00A664F4" w:rsidRDefault="003912B4" w:rsidP="00467DA0">
            <w:pPr>
              <w:pStyle w:val="Default"/>
              <w:rPr>
                <w:b/>
              </w:rPr>
            </w:pPr>
            <w:r w:rsidRPr="00A664F4">
              <w:rPr>
                <w:b/>
                <w:bCs/>
                <w:szCs w:val="20"/>
              </w:rPr>
              <w:t xml:space="preserve">Diagnosis – Variables 19 to 57 </w:t>
            </w:r>
          </w:p>
        </w:tc>
      </w:tr>
      <w:tr w:rsidR="003912B4" w:rsidRPr="00235F3F" w14:paraId="58415A9D" w14:textId="77777777" w:rsidTr="00467DA0">
        <w:tc>
          <w:tcPr>
            <w:tcW w:w="813" w:type="dxa"/>
            <w:tcBorders>
              <w:bottom w:val="single" w:sz="4" w:space="0" w:color="auto"/>
            </w:tcBorders>
            <w:shd w:val="clear" w:color="auto" w:fill="DEEAF6" w:themeFill="accent1" w:themeFillTint="33"/>
          </w:tcPr>
          <w:p w14:paraId="730D0D6D" w14:textId="77777777" w:rsidR="003912B4" w:rsidRPr="00A664F4" w:rsidRDefault="003912B4" w:rsidP="00467DA0">
            <w:pPr>
              <w:pStyle w:val="Default"/>
              <w:rPr>
                <w:sz w:val="22"/>
                <w:szCs w:val="22"/>
                <w:lang w:val="en-US"/>
              </w:rPr>
            </w:pPr>
            <w:r w:rsidRPr="00A664F4">
              <w:rPr>
                <w:sz w:val="22"/>
                <w:szCs w:val="22"/>
                <w:lang w:val="en-US"/>
              </w:rPr>
              <w:t>19**</w:t>
            </w:r>
          </w:p>
        </w:tc>
        <w:tc>
          <w:tcPr>
            <w:tcW w:w="3269" w:type="dxa"/>
            <w:tcBorders>
              <w:bottom w:val="single" w:sz="4" w:space="0" w:color="auto"/>
            </w:tcBorders>
            <w:shd w:val="clear" w:color="auto" w:fill="DEEAF6" w:themeFill="accent1" w:themeFillTint="33"/>
          </w:tcPr>
          <w:p w14:paraId="56C905FF" w14:textId="77777777" w:rsidR="003912B4" w:rsidRPr="00A664F4" w:rsidRDefault="003912B4" w:rsidP="00467DA0">
            <w:pPr>
              <w:pStyle w:val="Default"/>
              <w:rPr>
                <w:sz w:val="22"/>
                <w:szCs w:val="22"/>
                <w:lang w:val="en-US"/>
              </w:rPr>
            </w:pPr>
            <w:r w:rsidRPr="00A664F4">
              <w:rPr>
                <w:sz w:val="22"/>
                <w:szCs w:val="22"/>
                <w:lang w:val="en-US"/>
              </w:rPr>
              <w:t xml:space="preserve">WHENDISC </w:t>
            </w:r>
          </w:p>
        </w:tc>
        <w:tc>
          <w:tcPr>
            <w:tcW w:w="4934" w:type="dxa"/>
            <w:tcBorders>
              <w:bottom w:val="single" w:sz="4" w:space="0" w:color="auto"/>
            </w:tcBorders>
            <w:shd w:val="clear" w:color="auto" w:fill="DEEAF6" w:themeFill="accent1" w:themeFillTint="33"/>
          </w:tcPr>
          <w:p w14:paraId="78F7DF60" w14:textId="77777777" w:rsidR="003912B4" w:rsidRPr="00A664F4" w:rsidRDefault="003912B4" w:rsidP="00467DA0">
            <w:pPr>
              <w:pStyle w:val="Default"/>
              <w:rPr>
                <w:sz w:val="22"/>
                <w:szCs w:val="22"/>
                <w:lang w:val="en-US"/>
              </w:rPr>
            </w:pPr>
            <w:r w:rsidRPr="00A664F4">
              <w:rPr>
                <w:sz w:val="22"/>
                <w:szCs w:val="22"/>
                <w:lang w:val="en-US"/>
              </w:rPr>
              <w:t>When discovered</w:t>
            </w:r>
          </w:p>
        </w:tc>
      </w:tr>
      <w:tr w:rsidR="003912B4" w:rsidRPr="00235F3F" w14:paraId="3AC299FA" w14:textId="77777777" w:rsidTr="00467DA0">
        <w:tc>
          <w:tcPr>
            <w:tcW w:w="813" w:type="dxa"/>
            <w:shd w:val="clear" w:color="auto" w:fill="auto"/>
          </w:tcPr>
          <w:p w14:paraId="5E3E12DF" w14:textId="77777777" w:rsidR="003912B4" w:rsidRPr="00A664F4" w:rsidRDefault="003912B4" w:rsidP="00467DA0">
            <w:pPr>
              <w:pStyle w:val="Default"/>
              <w:rPr>
                <w:sz w:val="22"/>
                <w:szCs w:val="22"/>
              </w:rPr>
            </w:pPr>
            <w:r w:rsidRPr="00A664F4">
              <w:rPr>
                <w:sz w:val="22"/>
                <w:szCs w:val="22"/>
              </w:rPr>
              <w:t>20</w:t>
            </w:r>
          </w:p>
        </w:tc>
        <w:tc>
          <w:tcPr>
            <w:tcW w:w="3269" w:type="dxa"/>
            <w:shd w:val="clear" w:color="auto" w:fill="auto"/>
          </w:tcPr>
          <w:p w14:paraId="0E66ED0D" w14:textId="77777777" w:rsidR="003912B4" w:rsidRPr="00A664F4" w:rsidRDefault="003912B4" w:rsidP="00467DA0">
            <w:pPr>
              <w:pStyle w:val="Default"/>
              <w:rPr>
                <w:sz w:val="22"/>
                <w:szCs w:val="22"/>
              </w:rPr>
            </w:pPr>
            <w:r w:rsidRPr="00A664F4">
              <w:rPr>
                <w:sz w:val="22"/>
                <w:szCs w:val="22"/>
              </w:rPr>
              <w:t>CONDISC</w:t>
            </w:r>
          </w:p>
        </w:tc>
        <w:tc>
          <w:tcPr>
            <w:tcW w:w="4934" w:type="dxa"/>
            <w:shd w:val="clear" w:color="auto" w:fill="auto"/>
          </w:tcPr>
          <w:p w14:paraId="1DA0BEC0" w14:textId="77777777" w:rsidR="003912B4" w:rsidRPr="00A664F4" w:rsidRDefault="003912B4" w:rsidP="00467DA0">
            <w:pPr>
              <w:pStyle w:val="Default"/>
              <w:rPr>
                <w:sz w:val="22"/>
                <w:szCs w:val="22"/>
              </w:rPr>
            </w:pPr>
            <w:r w:rsidRPr="00A664F4">
              <w:rPr>
                <w:sz w:val="22"/>
                <w:szCs w:val="20"/>
              </w:rPr>
              <w:t xml:space="preserve">Condition at discovery </w:t>
            </w:r>
          </w:p>
        </w:tc>
      </w:tr>
      <w:tr w:rsidR="003912B4" w:rsidRPr="00D42D24" w14:paraId="0CDAD9C9" w14:textId="77777777" w:rsidTr="00467DA0">
        <w:tc>
          <w:tcPr>
            <w:tcW w:w="813" w:type="dxa"/>
            <w:tcBorders>
              <w:bottom w:val="single" w:sz="4" w:space="0" w:color="auto"/>
            </w:tcBorders>
            <w:shd w:val="clear" w:color="auto" w:fill="DEEAF6" w:themeFill="accent1" w:themeFillTint="33"/>
          </w:tcPr>
          <w:p w14:paraId="5699D792" w14:textId="77777777" w:rsidR="003912B4" w:rsidRPr="00235F3F" w:rsidRDefault="003912B4" w:rsidP="00467DA0">
            <w:pPr>
              <w:pStyle w:val="Default"/>
              <w:rPr>
                <w:sz w:val="22"/>
                <w:szCs w:val="22"/>
              </w:rPr>
            </w:pPr>
            <w:r>
              <w:rPr>
                <w:sz w:val="22"/>
                <w:szCs w:val="22"/>
              </w:rPr>
              <w:t>21</w:t>
            </w:r>
          </w:p>
        </w:tc>
        <w:tc>
          <w:tcPr>
            <w:tcW w:w="3269" w:type="dxa"/>
            <w:tcBorders>
              <w:bottom w:val="single" w:sz="4" w:space="0" w:color="auto"/>
            </w:tcBorders>
            <w:shd w:val="clear" w:color="auto" w:fill="DEEAF6" w:themeFill="accent1" w:themeFillTint="33"/>
          </w:tcPr>
          <w:p w14:paraId="66EFEE61" w14:textId="77777777" w:rsidR="003912B4" w:rsidRPr="00235F3F" w:rsidRDefault="003912B4" w:rsidP="00467DA0">
            <w:pPr>
              <w:pStyle w:val="Default"/>
              <w:rPr>
                <w:sz w:val="22"/>
                <w:szCs w:val="22"/>
              </w:rPr>
            </w:pPr>
            <w:r w:rsidRPr="00235F3F">
              <w:rPr>
                <w:sz w:val="22"/>
                <w:szCs w:val="22"/>
              </w:rPr>
              <w:t xml:space="preserve">AGEDISC </w:t>
            </w:r>
          </w:p>
        </w:tc>
        <w:tc>
          <w:tcPr>
            <w:tcW w:w="4934" w:type="dxa"/>
            <w:tcBorders>
              <w:bottom w:val="single" w:sz="4" w:space="0" w:color="auto"/>
            </w:tcBorders>
            <w:shd w:val="clear" w:color="auto" w:fill="DEEAF6" w:themeFill="accent1" w:themeFillTint="33"/>
          </w:tcPr>
          <w:p w14:paraId="1D98E01F" w14:textId="77777777" w:rsidR="003912B4" w:rsidRPr="00DD2BD6" w:rsidRDefault="003912B4" w:rsidP="00467DA0">
            <w:pPr>
              <w:pStyle w:val="Default"/>
              <w:rPr>
                <w:sz w:val="22"/>
                <w:szCs w:val="22"/>
                <w:lang w:val="en-US"/>
              </w:rPr>
            </w:pPr>
            <w:r w:rsidRPr="00DD2BD6">
              <w:rPr>
                <w:sz w:val="22"/>
                <w:szCs w:val="22"/>
                <w:lang w:val="en-US"/>
              </w:rPr>
              <w:t>If prenatally diagnosed, gestational age at discovery</w:t>
            </w:r>
          </w:p>
        </w:tc>
      </w:tr>
      <w:tr w:rsidR="003912B4" w:rsidRPr="001B70F2" w14:paraId="386C2DBA" w14:textId="77777777" w:rsidTr="00467DA0">
        <w:tc>
          <w:tcPr>
            <w:tcW w:w="813" w:type="dxa"/>
            <w:tcBorders>
              <w:bottom w:val="single" w:sz="4" w:space="0" w:color="auto"/>
            </w:tcBorders>
            <w:shd w:val="clear" w:color="auto" w:fill="DEEAF6" w:themeFill="accent1" w:themeFillTint="33"/>
          </w:tcPr>
          <w:p w14:paraId="42E1A34D" w14:textId="77777777" w:rsidR="003912B4" w:rsidRDefault="003912B4" w:rsidP="00467DA0">
            <w:pPr>
              <w:pStyle w:val="Default"/>
              <w:rPr>
                <w:sz w:val="22"/>
                <w:szCs w:val="22"/>
              </w:rPr>
            </w:pPr>
            <w:r>
              <w:rPr>
                <w:sz w:val="22"/>
                <w:szCs w:val="22"/>
              </w:rPr>
              <w:t>22</w:t>
            </w:r>
          </w:p>
        </w:tc>
        <w:tc>
          <w:tcPr>
            <w:tcW w:w="3269" w:type="dxa"/>
            <w:tcBorders>
              <w:bottom w:val="single" w:sz="4" w:space="0" w:color="auto"/>
            </w:tcBorders>
            <w:shd w:val="clear" w:color="auto" w:fill="DEEAF6" w:themeFill="accent1" w:themeFillTint="33"/>
          </w:tcPr>
          <w:p w14:paraId="65428C0D" w14:textId="77777777" w:rsidR="003912B4" w:rsidRPr="00235F3F" w:rsidRDefault="003912B4" w:rsidP="00467DA0">
            <w:pPr>
              <w:pStyle w:val="Default"/>
              <w:rPr>
                <w:sz w:val="22"/>
                <w:szCs w:val="22"/>
              </w:rPr>
            </w:pPr>
            <w:r>
              <w:rPr>
                <w:sz w:val="22"/>
                <w:szCs w:val="22"/>
              </w:rPr>
              <w:t>FIRST PRE</w:t>
            </w:r>
          </w:p>
        </w:tc>
        <w:tc>
          <w:tcPr>
            <w:tcW w:w="4934" w:type="dxa"/>
            <w:tcBorders>
              <w:bottom w:val="single" w:sz="4" w:space="0" w:color="auto"/>
            </w:tcBorders>
            <w:shd w:val="clear" w:color="auto" w:fill="DEEAF6" w:themeFill="accent1" w:themeFillTint="33"/>
          </w:tcPr>
          <w:p w14:paraId="4503A8B6" w14:textId="77777777" w:rsidR="003912B4" w:rsidRPr="00235F3F" w:rsidRDefault="003912B4" w:rsidP="00467DA0">
            <w:pPr>
              <w:pStyle w:val="Default"/>
              <w:rPr>
                <w:sz w:val="22"/>
                <w:szCs w:val="22"/>
              </w:rPr>
            </w:pPr>
            <w:r>
              <w:rPr>
                <w:sz w:val="22"/>
                <w:szCs w:val="22"/>
              </w:rPr>
              <w:t>First positive prenatal test</w:t>
            </w:r>
          </w:p>
        </w:tc>
      </w:tr>
      <w:tr w:rsidR="003912B4" w:rsidRPr="00235F3F" w14:paraId="24354822" w14:textId="77777777" w:rsidTr="00467DA0">
        <w:tc>
          <w:tcPr>
            <w:tcW w:w="813" w:type="dxa"/>
            <w:shd w:val="clear" w:color="auto" w:fill="auto"/>
          </w:tcPr>
          <w:p w14:paraId="292309B8" w14:textId="77777777" w:rsidR="003912B4" w:rsidRDefault="003912B4" w:rsidP="00467DA0">
            <w:pPr>
              <w:pStyle w:val="Default"/>
              <w:rPr>
                <w:sz w:val="22"/>
                <w:szCs w:val="22"/>
              </w:rPr>
            </w:pPr>
            <w:r>
              <w:rPr>
                <w:sz w:val="22"/>
                <w:szCs w:val="22"/>
              </w:rPr>
              <w:t>24</w:t>
            </w:r>
          </w:p>
        </w:tc>
        <w:tc>
          <w:tcPr>
            <w:tcW w:w="3269" w:type="dxa"/>
            <w:shd w:val="clear" w:color="auto" w:fill="auto"/>
          </w:tcPr>
          <w:p w14:paraId="4038A6D2" w14:textId="77777777" w:rsidR="003912B4" w:rsidRPr="00235F3F" w:rsidRDefault="003912B4" w:rsidP="00467DA0">
            <w:pPr>
              <w:pStyle w:val="Default"/>
              <w:rPr>
                <w:sz w:val="22"/>
                <w:szCs w:val="22"/>
              </w:rPr>
            </w:pPr>
            <w:r w:rsidRPr="00235F3F">
              <w:rPr>
                <w:sz w:val="22"/>
                <w:szCs w:val="22"/>
              </w:rPr>
              <w:t xml:space="preserve">KARYO </w:t>
            </w:r>
          </w:p>
        </w:tc>
        <w:tc>
          <w:tcPr>
            <w:tcW w:w="4934" w:type="dxa"/>
            <w:shd w:val="clear" w:color="auto" w:fill="auto"/>
          </w:tcPr>
          <w:p w14:paraId="58648AFF" w14:textId="77777777" w:rsidR="003912B4" w:rsidRPr="00235F3F" w:rsidRDefault="003912B4" w:rsidP="00467DA0">
            <w:pPr>
              <w:pStyle w:val="Default"/>
              <w:rPr>
                <w:sz w:val="22"/>
                <w:szCs w:val="22"/>
              </w:rPr>
            </w:pPr>
            <w:r w:rsidRPr="00235F3F">
              <w:rPr>
                <w:sz w:val="22"/>
                <w:szCs w:val="22"/>
              </w:rPr>
              <w:t xml:space="preserve">Karyotype of infant/fetus </w:t>
            </w:r>
          </w:p>
        </w:tc>
      </w:tr>
      <w:tr w:rsidR="003912B4" w:rsidRPr="00235F3F" w14:paraId="0EE4BBF1" w14:textId="77777777" w:rsidTr="00467DA0">
        <w:tc>
          <w:tcPr>
            <w:tcW w:w="813" w:type="dxa"/>
            <w:shd w:val="clear" w:color="auto" w:fill="auto"/>
          </w:tcPr>
          <w:p w14:paraId="2B1CFE9E" w14:textId="77777777" w:rsidR="003912B4" w:rsidRDefault="003912B4" w:rsidP="00467DA0">
            <w:pPr>
              <w:pStyle w:val="Default"/>
              <w:rPr>
                <w:sz w:val="22"/>
                <w:szCs w:val="22"/>
              </w:rPr>
            </w:pPr>
            <w:r>
              <w:rPr>
                <w:sz w:val="22"/>
                <w:szCs w:val="22"/>
              </w:rPr>
              <w:t>25</w:t>
            </w:r>
          </w:p>
        </w:tc>
        <w:tc>
          <w:tcPr>
            <w:tcW w:w="3269" w:type="dxa"/>
            <w:shd w:val="clear" w:color="auto" w:fill="auto"/>
          </w:tcPr>
          <w:p w14:paraId="1260CB11" w14:textId="77777777" w:rsidR="003912B4" w:rsidRPr="00235F3F" w:rsidRDefault="003912B4" w:rsidP="00467DA0">
            <w:pPr>
              <w:pStyle w:val="Default"/>
              <w:rPr>
                <w:sz w:val="22"/>
                <w:szCs w:val="22"/>
              </w:rPr>
            </w:pPr>
            <w:r w:rsidRPr="00235F3F">
              <w:rPr>
                <w:sz w:val="22"/>
                <w:szCs w:val="22"/>
              </w:rPr>
              <w:t xml:space="preserve">SP_KARYO </w:t>
            </w:r>
          </w:p>
        </w:tc>
        <w:tc>
          <w:tcPr>
            <w:tcW w:w="4934" w:type="dxa"/>
            <w:shd w:val="clear" w:color="auto" w:fill="auto"/>
          </w:tcPr>
          <w:p w14:paraId="265B1296" w14:textId="77777777" w:rsidR="003912B4" w:rsidRPr="00235F3F" w:rsidRDefault="003912B4" w:rsidP="00467DA0">
            <w:pPr>
              <w:pStyle w:val="Default"/>
              <w:rPr>
                <w:sz w:val="22"/>
                <w:szCs w:val="22"/>
              </w:rPr>
            </w:pPr>
            <w:r w:rsidRPr="00235F3F">
              <w:rPr>
                <w:sz w:val="22"/>
                <w:szCs w:val="22"/>
              </w:rPr>
              <w:t xml:space="preserve">Specify karyotype </w:t>
            </w:r>
          </w:p>
        </w:tc>
      </w:tr>
      <w:tr w:rsidR="003912B4" w:rsidRPr="00235F3F" w14:paraId="69659E76" w14:textId="77777777" w:rsidTr="00467DA0">
        <w:tc>
          <w:tcPr>
            <w:tcW w:w="813" w:type="dxa"/>
            <w:shd w:val="clear" w:color="auto" w:fill="auto"/>
          </w:tcPr>
          <w:p w14:paraId="780ACFE9" w14:textId="77777777" w:rsidR="003912B4" w:rsidRDefault="003912B4" w:rsidP="00467DA0">
            <w:pPr>
              <w:pStyle w:val="Default"/>
              <w:rPr>
                <w:sz w:val="22"/>
                <w:szCs w:val="22"/>
              </w:rPr>
            </w:pPr>
            <w:r>
              <w:rPr>
                <w:sz w:val="22"/>
                <w:szCs w:val="22"/>
              </w:rPr>
              <w:t>26*</w:t>
            </w:r>
          </w:p>
        </w:tc>
        <w:tc>
          <w:tcPr>
            <w:tcW w:w="3269" w:type="dxa"/>
            <w:shd w:val="clear" w:color="auto" w:fill="auto"/>
          </w:tcPr>
          <w:p w14:paraId="51D702CC" w14:textId="77777777" w:rsidR="003912B4" w:rsidRPr="00235F3F" w:rsidRDefault="003912B4" w:rsidP="00467DA0">
            <w:pPr>
              <w:pStyle w:val="Default"/>
              <w:rPr>
                <w:sz w:val="22"/>
                <w:szCs w:val="22"/>
              </w:rPr>
            </w:pPr>
            <w:r w:rsidRPr="002F5846">
              <w:rPr>
                <w:sz w:val="22"/>
                <w:szCs w:val="20"/>
              </w:rPr>
              <w:t xml:space="preserve">GENTEST </w:t>
            </w:r>
          </w:p>
        </w:tc>
        <w:tc>
          <w:tcPr>
            <w:tcW w:w="4934" w:type="dxa"/>
            <w:shd w:val="clear" w:color="auto" w:fill="auto"/>
          </w:tcPr>
          <w:p w14:paraId="40932E57" w14:textId="77777777" w:rsidR="003912B4" w:rsidRPr="00235F3F" w:rsidRDefault="003912B4" w:rsidP="00467DA0">
            <w:pPr>
              <w:pStyle w:val="Default"/>
              <w:rPr>
                <w:sz w:val="22"/>
                <w:szCs w:val="22"/>
              </w:rPr>
            </w:pPr>
            <w:r w:rsidRPr="002F5846">
              <w:rPr>
                <w:sz w:val="22"/>
                <w:szCs w:val="20"/>
              </w:rPr>
              <w:t xml:space="preserve">Genetic Test </w:t>
            </w:r>
          </w:p>
        </w:tc>
      </w:tr>
      <w:tr w:rsidR="003912B4" w:rsidRPr="00235F3F" w14:paraId="605BD07D" w14:textId="77777777" w:rsidTr="00467DA0">
        <w:tc>
          <w:tcPr>
            <w:tcW w:w="813" w:type="dxa"/>
            <w:shd w:val="clear" w:color="auto" w:fill="auto"/>
          </w:tcPr>
          <w:p w14:paraId="7A7D136B" w14:textId="77777777" w:rsidR="003912B4" w:rsidRDefault="003912B4" w:rsidP="00467DA0">
            <w:pPr>
              <w:pStyle w:val="Default"/>
              <w:rPr>
                <w:sz w:val="22"/>
                <w:szCs w:val="22"/>
              </w:rPr>
            </w:pPr>
            <w:r>
              <w:rPr>
                <w:sz w:val="22"/>
                <w:szCs w:val="22"/>
              </w:rPr>
              <w:t>27*</w:t>
            </w:r>
          </w:p>
        </w:tc>
        <w:tc>
          <w:tcPr>
            <w:tcW w:w="3269" w:type="dxa"/>
            <w:shd w:val="clear" w:color="auto" w:fill="auto"/>
          </w:tcPr>
          <w:p w14:paraId="2B5EE80F" w14:textId="77777777" w:rsidR="003912B4" w:rsidRPr="00235F3F" w:rsidRDefault="003912B4" w:rsidP="00467DA0">
            <w:pPr>
              <w:pStyle w:val="Default"/>
              <w:rPr>
                <w:sz w:val="22"/>
                <w:szCs w:val="22"/>
              </w:rPr>
            </w:pPr>
            <w:r w:rsidRPr="002F5846">
              <w:rPr>
                <w:sz w:val="22"/>
                <w:szCs w:val="20"/>
              </w:rPr>
              <w:t xml:space="preserve">SP_GENTEST </w:t>
            </w:r>
          </w:p>
        </w:tc>
        <w:tc>
          <w:tcPr>
            <w:tcW w:w="4934" w:type="dxa"/>
            <w:shd w:val="clear" w:color="auto" w:fill="auto"/>
          </w:tcPr>
          <w:p w14:paraId="72F94869" w14:textId="77777777" w:rsidR="003912B4" w:rsidRPr="00235F3F" w:rsidRDefault="003912B4" w:rsidP="00467DA0">
            <w:pPr>
              <w:pStyle w:val="Default"/>
              <w:rPr>
                <w:sz w:val="22"/>
                <w:szCs w:val="22"/>
              </w:rPr>
            </w:pPr>
            <w:r w:rsidRPr="002F5846">
              <w:rPr>
                <w:sz w:val="22"/>
                <w:szCs w:val="20"/>
              </w:rPr>
              <w:t xml:space="preserve">Specify genetic test </w:t>
            </w:r>
          </w:p>
        </w:tc>
      </w:tr>
      <w:tr w:rsidR="003912B4" w:rsidRPr="000108AD" w14:paraId="7DF339FA" w14:textId="77777777" w:rsidTr="00467DA0">
        <w:tc>
          <w:tcPr>
            <w:tcW w:w="813" w:type="dxa"/>
            <w:shd w:val="clear" w:color="auto" w:fill="auto"/>
          </w:tcPr>
          <w:p w14:paraId="3D5A3E6D" w14:textId="77777777" w:rsidR="003912B4" w:rsidRDefault="003912B4" w:rsidP="00467DA0">
            <w:pPr>
              <w:pStyle w:val="Default"/>
              <w:rPr>
                <w:sz w:val="22"/>
                <w:szCs w:val="22"/>
              </w:rPr>
            </w:pPr>
            <w:r>
              <w:rPr>
                <w:sz w:val="22"/>
                <w:szCs w:val="22"/>
              </w:rPr>
              <w:t>28</w:t>
            </w:r>
          </w:p>
        </w:tc>
        <w:tc>
          <w:tcPr>
            <w:tcW w:w="3269" w:type="dxa"/>
            <w:shd w:val="clear" w:color="auto" w:fill="auto"/>
          </w:tcPr>
          <w:p w14:paraId="4A19AE78" w14:textId="77777777" w:rsidR="003912B4" w:rsidRPr="000108AD" w:rsidRDefault="003912B4" w:rsidP="00467DA0">
            <w:pPr>
              <w:pStyle w:val="Default"/>
              <w:rPr>
                <w:sz w:val="22"/>
                <w:szCs w:val="20"/>
              </w:rPr>
            </w:pPr>
            <w:r w:rsidRPr="000108AD">
              <w:rPr>
                <w:sz w:val="22"/>
                <w:szCs w:val="20"/>
              </w:rPr>
              <w:t xml:space="preserve">PM </w:t>
            </w:r>
          </w:p>
        </w:tc>
        <w:tc>
          <w:tcPr>
            <w:tcW w:w="4934" w:type="dxa"/>
            <w:shd w:val="clear" w:color="auto" w:fill="auto"/>
          </w:tcPr>
          <w:p w14:paraId="56470763" w14:textId="77777777" w:rsidR="003912B4" w:rsidRPr="000108AD" w:rsidRDefault="003912B4" w:rsidP="00467DA0">
            <w:pPr>
              <w:pStyle w:val="Default"/>
              <w:rPr>
                <w:sz w:val="22"/>
                <w:szCs w:val="20"/>
              </w:rPr>
            </w:pPr>
            <w:r w:rsidRPr="000108AD">
              <w:rPr>
                <w:sz w:val="22"/>
                <w:szCs w:val="20"/>
              </w:rPr>
              <w:t xml:space="preserve">Post mortem examination </w:t>
            </w:r>
          </w:p>
        </w:tc>
      </w:tr>
      <w:tr w:rsidR="003912B4" w:rsidRPr="00D42D24" w14:paraId="06B03BA9" w14:textId="77777777" w:rsidTr="00467DA0">
        <w:tc>
          <w:tcPr>
            <w:tcW w:w="813" w:type="dxa"/>
            <w:shd w:val="clear" w:color="auto" w:fill="DEEAF6" w:themeFill="accent1" w:themeFillTint="33"/>
          </w:tcPr>
          <w:p w14:paraId="770423ED" w14:textId="77777777" w:rsidR="003912B4" w:rsidRDefault="003912B4" w:rsidP="00467DA0">
            <w:pPr>
              <w:pStyle w:val="Default"/>
              <w:rPr>
                <w:sz w:val="22"/>
                <w:szCs w:val="22"/>
              </w:rPr>
            </w:pPr>
            <w:r>
              <w:rPr>
                <w:sz w:val="22"/>
                <w:szCs w:val="22"/>
              </w:rPr>
              <w:t>29**</w:t>
            </w:r>
          </w:p>
        </w:tc>
        <w:tc>
          <w:tcPr>
            <w:tcW w:w="3269" w:type="dxa"/>
            <w:shd w:val="clear" w:color="auto" w:fill="DEEAF6" w:themeFill="accent1" w:themeFillTint="33"/>
          </w:tcPr>
          <w:p w14:paraId="74E341E4" w14:textId="77777777" w:rsidR="003912B4" w:rsidRPr="00235F3F" w:rsidRDefault="003912B4" w:rsidP="00467DA0">
            <w:pPr>
              <w:pStyle w:val="Default"/>
              <w:rPr>
                <w:sz w:val="22"/>
                <w:szCs w:val="22"/>
              </w:rPr>
            </w:pPr>
            <w:r w:rsidRPr="00235F3F">
              <w:rPr>
                <w:sz w:val="22"/>
                <w:szCs w:val="22"/>
              </w:rPr>
              <w:t xml:space="preserve">SURGERY </w:t>
            </w:r>
          </w:p>
        </w:tc>
        <w:tc>
          <w:tcPr>
            <w:tcW w:w="4934" w:type="dxa"/>
            <w:shd w:val="clear" w:color="auto" w:fill="DEEAF6" w:themeFill="accent1" w:themeFillTint="33"/>
          </w:tcPr>
          <w:p w14:paraId="4D63BF57" w14:textId="77777777" w:rsidR="003912B4" w:rsidRPr="00DD2BD6" w:rsidRDefault="003912B4" w:rsidP="00467DA0">
            <w:pPr>
              <w:pStyle w:val="Default"/>
              <w:rPr>
                <w:sz w:val="22"/>
                <w:szCs w:val="22"/>
                <w:lang w:val="en-US"/>
              </w:rPr>
            </w:pPr>
            <w:r w:rsidRPr="00DD2BD6">
              <w:rPr>
                <w:sz w:val="22"/>
                <w:szCs w:val="22"/>
                <w:lang w:val="en-US"/>
              </w:rPr>
              <w:t xml:space="preserve">First surgery for malformation performed or planned </w:t>
            </w:r>
          </w:p>
        </w:tc>
      </w:tr>
      <w:tr w:rsidR="003912B4" w:rsidRPr="00235F3F" w14:paraId="7F5C8AA1" w14:textId="77777777" w:rsidTr="00467DA0">
        <w:tc>
          <w:tcPr>
            <w:tcW w:w="813" w:type="dxa"/>
            <w:shd w:val="clear" w:color="auto" w:fill="DEEAF6" w:themeFill="accent1" w:themeFillTint="33"/>
          </w:tcPr>
          <w:p w14:paraId="31ED67B6" w14:textId="77777777" w:rsidR="003912B4" w:rsidRPr="00235F3F" w:rsidRDefault="003912B4" w:rsidP="00467DA0">
            <w:pPr>
              <w:pStyle w:val="Default"/>
              <w:rPr>
                <w:sz w:val="22"/>
                <w:szCs w:val="22"/>
              </w:rPr>
            </w:pPr>
            <w:r>
              <w:rPr>
                <w:sz w:val="22"/>
                <w:szCs w:val="22"/>
              </w:rPr>
              <w:t>30</w:t>
            </w:r>
          </w:p>
        </w:tc>
        <w:tc>
          <w:tcPr>
            <w:tcW w:w="3269" w:type="dxa"/>
            <w:shd w:val="clear" w:color="auto" w:fill="DEEAF6" w:themeFill="accent1" w:themeFillTint="33"/>
          </w:tcPr>
          <w:p w14:paraId="7BB0761F" w14:textId="77777777" w:rsidR="003912B4" w:rsidRPr="00235F3F" w:rsidRDefault="003912B4" w:rsidP="00467DA0">
            <w:pPr>
              <w:pStyle w:val="Default"/>
              <w:rPr>
                <w:sz w:val="22"/>
                <w:szCs w:val="22"/>
              </w:rPr>
            </w:pPr>
            <w:r w:rsidRPr="00235F3F">
              <w:rPr>
                <w:sz w:val="22"/>
                <w:szCs w:val="22"/>
              </w:rPr>
              <w:t xml:space="preserve">SYNDROME </w:t>
            </w:r>
          </w:p>
        </w:tc>
        <w:tc>
          <w:tcPr>
            <w:tcW w:w="4934" w:type="dxa"/>
            <w:shd w:val="clear" w:color="auto" w:fill="DEEAF6" w:themeFill="accent1" w:themeFillTint="33"/>
          </w:tcPr>
          <w:p w14:paraId="3BB08EA1" w14:textId="77777777" w:rsidR="003912B4" w:rsidRPr="00235F3F" w:rsidRDefault="003912B4" w:rsidP="00467DA0">
            <w:pPr>
              <w:pStyle w:val="Default"/>
              <w:rPr>
                <w:sz w:val="22"/>
                <w:szCs w:val="22"/>
              </w:rPr>
            </w:pPr>
            <w:r w:rsidRPr="00235F3F">
              <w:rPr>
                <w:sz w:val="22"/>
                <w:szCs w:val="22"/>
              </w:rPr>
              <w:t>Syndrome</w:t>
            </w:r>
          </w:p>
        </w:tc>
      </w:tr>
      <w:tr w:rsidR="003912B4" w:rsidRPr="00235F3F" w14:paraId="5244D303" w14:textId="77777777" w:rsidTr="00467DA0">
        <w:tc>
          <w:tcPr>
            <w:tcW w:w="813" w:type="dxa"/>
            <w:shd w:val="clear" w:color="auto" w:fill="DEEAF6" w:themeFill="accent1" w:themeFillTint="33"/>
          </w:tcPr>
          <w:p w14:paraId="1C3F4205" w14:textId="77777777" w:rsidR="003912B4" w:rsidRPr="00235F3F" w:rsidRDefault="003912B4" w:rsidP="00467DA0">
            <w:pPr>
              <w:pStyle w:val="Default"/>
              <w:rPr>
                <w:sz w:val="22"/>
                <w:szCs w:val="22"/>
              </w:rPr>
            </w:pPr>
            <w:r>
              <w:rPr>
                <w:sz w:val="22"/>
                <w:szCs w:val="22"/>
              </w:rPr>
              <w:t>31</w:t>
            </w:r>
          </w:p>
        </w:tc>
        <w:tc>
          <w:tcPr>
            <w:tcW w:w="3269" w:type="dxa"/>
            <w:shd w:val="clear" w:color="auto" w:fill="DEEAF6" w:themeFill="accent1" w:themeFillTint="33"/>
          </w:tcPr>
          <w:p w14:paraId="41D47349" w14:textId="77777777" w:rsidR="003912B4" w:rsidRPr="00235F3F" w:rsidRDefault="003912B4" w:rsidP="00467DA0">
            <w:pPr>
              <w:pStyle w:val="Default"/>
              <w:rPr>
                <w:sz w:val="22"/>
                <w:szCs w:val="22"/>
              </w:rPr>
            </w:pPr>
            <w:r w:rsidRPr="00235F3F">
              <w:rPr>
                <w:sz w:val="22"/>
                <w:szCs w:val="22"/>
              </w:rPr>
              <w:t xml:space="preserve">SP_SYNDROME </w:t>
            </w:r>
          </w:p>
        </w:tc>
        <w:tc>
          <w:tcPr>
            <w:tcW w:w="4934" w:type="dxa"/>
            <w:shd w:val="clear" w:color="auto" w:fill="DEEAF6" w:themeFill="accent1" w:themeFillTint="33"/>
          </w:tcPr>
          <w:p w14:paraId="0E579D93" w14:textId="77777777" w:rsidR="003912B4" w:rsidRPr="00235F3F" w:rsidRDefault="003912B4" w:rsidP="00467DA0">
            <w:pPr>
              <w:pStyle w:val="Default"/>
              <w:rPr>
                <w:sz w:val="22"/>
                <w:szCs w:val="22"/>
              </w:rPr>
            </w:pPr>
            <w:r w:rsidRPr="00235F3F">
              <w:rPr>
                <w:sz w:val="22"/>
                <w:szCs w:val="22"/>
              </w:rPr>
              <w:t xml:space="preserve">Specify Syndrome </w:t>
            </w:r>
          </w:p>
        </w:tc>
      </w:tr>
      <w:tr w:rsidR="003912B4" w:rsidRPr="00235F3F" w14:paraId="34D1B0ED" w14:textId="77777777" w:rsidTr="00467DA0">
        <w:tc>
          <w:tcPr>
            <w:tcW w:w="813" w:type="dxa"/>
            <w:shd w:val="clear" w:color="auto" w:fill="DEEAF6" w:themeFill="accent1" w:themeFillTint="33"/>
          </w:tcPr>
          <w:p w14:paraId="3560064A" w14:textId="77777777" w:rsidR="003912B4" w:rsidRPr="00235F3F" w:rsidRDefault="003912B4" w:rsidP="00467DA0">
            <w:pPr>
              <w:pStyle w:val="Default"/>
              <w:rPr>
                <w:sz w:val="22"/>
                <w:szCs w:val="22"/>
              </w:rPr>
            </w:pPr>
            <w:r>
              <w:rPr>
                <w:sz w:val="22"/>
                <w:szCs w:val="22"/>
              </w:rPr>
              <w:t>32</w:t>
            </w:r>
          </w:p>
        </w:tc>
        <w:tc>
          <w:tcPr>
            <w:tcW w:w="3269" w:type="dxa"/>
            <w:shd w:val="clear" w:color="auto" w:fill="DEEAF6" w:themeFill="accent1" w:themeFillTint="33"/>
          </w:tcPr>
          <w:p w14:paraId="3FDE0373" w14:textId="77777777" w:rsidR="003912B4" w:rsidRPr="00235F3F" w:rsidRDefault="003912B4" w:rsidP="00467DA0">
            <w:pPr>
              <w:pStyle w:val="Default"/>
              <w:rPr>
                <w:sz w:val="22"/>
                <w:szCs w:val="22"/>
              </w:rPr>
            </w:pPr>
            <w:r w:rsidRPr="00235F3F">
              <w:rPr>
                <w:sz w:val="22"/>
                <w:szCs w:val="22"/>
              </w:rPr>
              <w:t xml:space="preserve">MALFO1 </w:t>
            </w:r>
          </w:p>
        </w:tc>
        <w:tc>
          <w:tcPr>
            <w:tcW w:w="4934" w:type="dxa"/>
            <w:shd w:val="clear" w:color="auto" w:fill="DEEAF6" w:themeFill="accent1" w:themeFillTint="33"/>
          </w:tcPr>
          <w:p w14:paraId="43371FF4" w14:textId="77777777" w:rsidR="003912B4" w:rsidRPr="00235F3F" w:rsidRDefault="003912B4" w:rsidP="00467DA0">
            <w:pPr>
              <w:pStyle w:val="Default"/>
              <w:rPr>
                <w:sz w:val="22"/>
                <w:szCs w:val="22"/>
              </w:rPr>
            </w:pPr>
            <w:r w:rsidRPr="00235F3F">
              <w:rPr>
                <w:sz w:val="22"/>
                <w:szCs w:val="22"/>
              </w:rPr>
              <w:t>malformation</w:t>
            </w:r>
          </w:p>
        </w:tc>
      </w:tr>
      <w:tr w:rsidR="003912B4" w:rsidRPr="00235F3F" w14:paraId="4218FFF6" w14:textId="77777777" w:rsidTr="00467DA0">
        <w:tc>
          <w:tcPr>
            <w:tcW w:w="813" w:type="dxa"/>
            <w:shd w:val="clear" w:color="auto" w:fill="DEEAF6" w:themeFill="accent1" w:themeFillTint="33"/>
          </w:tcPr>
          <w:p w14:paraId="6B7D5367" w14:textId="77777777" w:rsidR="003912B4" w:rsidRPr="00235F3F" w:rsidRDefault="003912B4" w:rsidP="00467DA0">
            <w:pPr>
              <w:pStyle w:val="Default"/>
              <w:rPr>
                <w:sz w:val="22"/>
                <w:szCs w:val="22"/>
              </w:rPr>
            </w:pPr>
            <w:r>
              <w:rPr>
                <w:sz w:val="22"/>
                <w:szCs w:val="22"/>
              </w:rPr>
              <w:t>33</w:t>
            </w:r>
            <w:r w:rsidRPr="00235F3F">
              <w:rPr>
                <w:sz w:val="22"/>
                <w:szCs w:val="22"/>
              </w:rPr>
              <w:t xml:space="preserve"> </w:t>
            </w:r>
          </w:p>
        </w:tc>
        <w:tc>
          <w:tcPr>
            <w:tcW w:w="3269" w:type="dxa"/>
            <w:shd w:val="clear" w:color="auto" w:fill="DEEAF6" w:themeFill="accent1" w:themeFillTint="33"/>
          </w:tcPr>
          <w:p w14:paraId="41F5986B" w14:textId="77777777" w:rsidR="003912B4" w:rsidRPr="00235F3F" w:rsidRDefault="003912B4" w:rsidP="00467DA0">
            <w:pPr>
              <w:pStyle w:val="Default"/>
              <w:rPr>
                <w:sz w:val="22"/>
                <w:szCs w:val="22"/>
              </w:rPr>
            </w:pPr>
            <w:r w:rsidRPr="00235F3F">
              <w:rPr>
                <w:sz w:val="22"/>
                <w:szCs w:val="22"/>
              </w:rPr>
              <w:t xml:space="preserve">SP_MALFO1 </w:t>
            </w:r>
          </w:p>
        </w:tc>
        <w:tc>
          <w:tcPr>
            <w:tcW w:w="4934" w:type="dxa"/>
            <w:shd w:val="clear" w:color="auto" w:fill="DEEAF6" w:themeFill="accent1" w:themeFillTint="33"/>
          </w:tcPr>
          <w:p w14:paraId="05E52069" w14:textId="77777777" w:rsidR="003912B4" w:rsidRPr="00235F3F" w:rsidRDefault="003912B4" w:rsidP="00467DA0">
            <w:pPr>
              <w:pStyle w:val="Default"/>
              <w:rPr>
                <w:sz w:val="22"/>
                <w:szCs w:val="22"/>
              </w:rPr>
            </w:pPr>
            <w:r w:rsidRPr="00235F3F">
              <w:rPr>
                <w:sz w:val="22"/>
                <w:szCs w:val="22"/>
              </w:rPr>
              <w:t xml:space="preserve">Specify malformation </w:t>
            </w:r>
          </w:p>
        </w:tc>
      </w:tr>
      <w:tr w:rsidR="003912B4" w:rsidRPr="00235F3F" w14:paraId="6E233475" w14:textId="77777777" w:rsidTr="00467DA0">
        <w:tc>
          <w:tcPr>
            <w:tcW w:w="813" w:type="dxa"/>
            <w:shd w:val="clear" w:color="auto" w:fill="DEEAF6" w:themeFill="accent1" w:themeFillTint="33"/>
          </w:tcPr>
          <w:p w14:paraId="54205376" w14:textId="77777777" w:rsidR="003912B4" w:rsidRPr="00235F3F" w:rsidRDefault="003912B4" w:rsidP="00467DA0">
            <w:pPr>
              <w:pStyle w:val="Default"/>
              <w:rPr>
                <w:sz w:val="22"/>
                <w:szCs w:val="22"/>
              </w:rPr>
            </w:pPr>
            <w:r>
              <w:rPr>
                <w:sz w:val="22"/>
                <w:szCs w:val="22"/>
              </w:rPr>
              <w:t>34</w:t>
            </w:r>
            <w:r w:rsidRPr="00235F3F">
              <w:rPr>
                <w:sz w:val="22"/>
                <w:szCs w:val="22"/>
              </w:rPr>
              <w:t xml:space="preserve"> </w:t>
            </w:r>
          </w:p>
        </w:tc>
        <w:tc>
          <w:tcPr>
            <w:tcW w:w="3269" w:type="dxa"/>
            <w:shd w:val="clear" w:color="auto" w:fill="DEEAF6" w:themeFill="accent1" w:themeFillTint="33"/>
          </w:tcPr>
          <w:p w14:paraId="772EC090" w14:textId="77777777" w:rsidR="003912B4" w:rsidRPr="00235F3F" w:rsidRDefault="003912B4" w:rsidP="00467DA0">
            <w:pPr>
              <w:pStyle w:val="Default"/>
              <w:rPr>
                <w:sz w:val="22"/>
                <w:szCs w:val="22"/>
              </w:rPr>
            </w:pPr>
            <w:r w:rsidRPr="00235F3F">
              <w:rPr>
                <w:sz w:val="22"/>
                <w:szCs w:val="22"/>
              </w:rPr>
              <w:t xml:space="preserve">MALFO2 </w:t>
            </w:r>
          </w:p>
        </w:tc>
        <w:tc>
          <w:tcPr>
            <w:tcW w:w="4934" w:type="dxa"/>
            <w:shd w:val="clear" w:color="auto" w:fill="DEEAF6" w:themeFill="accent1" w:themeFillTint="33"/>
          </w:tcPr>
          <w:p w14:paraId="579E4754" w14:textId="77777777" w:rsidR="003912B4" w:rsidRPr="00235F3F" w:rsidRDefault="003912B4" w:rsidP="00467DA0">
            <w:pPr>
              <w:pStyle w:val="Default"/>
              <w:rPr>
                <w:sz w:val="22"/>
                <w:szCs w:val="22"/>
              </w:rPr>
            </w:pPr>
            <w:r w:rsidRPr="00235F3F">
              <w:rPr>
                <w:sz w:val="22"/>
                <w:szCs w:val="22"/>
              </w:rPr>
              <w:t xml:space="preserve">As MALFO1 </w:t>
            </w:r>
          </w:p>
        </w:tc>
      </w:tr>
      <w:tr w:rsidR="003912B4" w:rsidRPr="00235F3F" w14:paraId="5398CED3" w14:textId="77777777" w:rsidTr="00467DA0">
        <w:tc>
          <w:tcPr>
            <w:tcW w:w="813" w:type="dxa"/>
            <w:shd w:val="clear" w:color="auto" w:fill="DEEAF6" w:themeFill="accent1" w:themeFillTint="33"/>
          </w:tcPr>
          <w:p w14:paraId="57A06FA1" w14:textId="77777777" w:rsidR="003912B4" w:rsidRPr="00235F3F" w:rsidRDefault="003912B4" w:rsidP="00467DA0">
            <w:pPr>
              <w:pStyle w:val="Default"/>
              <w:rPr>
                <w:sz w:val="22"/>
                <w:szCs w:val="22"/>
              </w:rPr>
            </w:pPr>
            <w:r>
              <w:rPr>
                <w:sz w:val="22"/>
                <w:szCs w:val="22"/>
              </w:rPr>
              <w:t>35</w:t>
            </w:r>
            <w:r w:rsidRPr="00235F3F">
              <w:rPr>
                <w:sz w:val="22"/>
                <w:szCs w:val="22"/>
              </w:rPr>
              <w:t xml:space="preserve"> </w:t>
            </w:r>
          </w:p>
        </w:tc>
        <w:tc>
          <w:tcPr>
            <w:tcW w:w="3269" w:type="dxa"/>
            <w:shd w:val="clear" w:color="auto" w:fill="DEEAF6" w:themeFill="accent1" w:themeFillTint="33"/>
          </w:tcPr>
          <w:p w14:paraId="40E74888" w14:textId="77777777" w:rsidR="003912B4" w:rsidRPr="00235F3F" w:rsidRDefault="003912B4" w:rsidP="00467DA0">
            <w:pPr>
              <w:pStyle w:val="Default"/>
              <w:rPr>
                <w:sz w:val="22"/>
                <w:szCs w:val="22"/>
              </w:rPr>
            </w:pPr>
            <w:r w:rsidRPr="00235F3F">
              <w:rPr>
                <w:sz w:val="22"/>
                <w:szCs w:val="22"/>
              </w:rPr>
              <w:t xml:space="preserve">SP_MALFO2 </w:t>
            </w:r>
          </w:p>
        </w:tc>
        <w:tc>
          <w:tcPr>
            <w:tcW w:w="4934" w:type="dxa"/>
            <w:shd w:val="clear" w:color="auto" w:fill="DEEAF6" w:themeFill="accent1" w:themeFillTint="33"/>
          </w:tcPr>
          <w:p w14:paraId="03D66978" w14:textId="77777777" w:rsidR="003912B4" w:rsidRPr="00235F3F" w:rsidRDefault="003912B4" w:rsidP="00467DA0">
            <w:pPr>
              <w:pStyle w:val="Default"/>
              <w:rPr>
                <w:sz w:val="22"/>
                <w:szCs w:val="22"/>
              </w:rPr>
            </w:pPr>
            <w:r w:rsidRPr="00235F3F">
              <w:rPr>
                <w:sz w:val="22"/>
                <w:szCs w:val="22"/>
              </w:rPr>
              <w:t xml:space="preserve">Specify malformation </w:t>
            </w:r>
          </w:p>
        </w:tc>
      </w:tr>
      <w:tr w:rsidR="003912B4" w:rsidRPr="00235F3F" w14:paraId="48B1CB90" w14:textId="77777777" w:rsidTr="00467DA0">
        <w:tc>
          <w:tcPr>
            <w:tcW w:w="813" w:type="dxa"/>
            <w:shd w:val="clear" w:color="auto" w:fill="DEEAF6" w:themeFill="accent1" w:themeFillTint="33"/>
          </w:tcPr>
          <w:p w14:paraId="28435144" w14:textId="77777777" w:rsidR="003912B4" w:rsidRPr="00235F3F" w:rsidRDefault="003912B4" w:rsidP="00467DA0">
            <w:pPr>
              <w:pStyle w:val="Default"/>
              <w:rPr>
                <w:sz w:val="22"/>
                <w:szCs w:val="22"/>
              </w:rPr>
            </w:pPr>
            <w:r>
              <w:rPr>
                <w:sz w:val="22"/>
                <w:szCs w:val="22"/>
              </w:rPr>
              <w:t>36</w:t>
            </w:r>
            <w:r w:rsidRPr="00235F3F">
              <w:rPr>
                <w:sz w:val="22"/>
                <w:szCs w:val="22"/>
              </w:rPr>
              <w:t xml:space="preserve"> </w:t>
            </w:r>
          </w:p>
        </w:tc>
        <w:tc>
          <w:tcPr>
            <w:tcW w:w="3269" w:type="dxa"/>
            <w:shd w:val="clear" w:color="auto" w:fill="DEEAF6" w:themeFill="accent1" w:themeFillTint="33"/>
          </w:tcPr>
          <w:p w14:paraId="399164A9" w14:textId="77777777" w:rsidR="003912B4" w:rsidRPr="00235F3F" w:rsidRDefault="003912B4" w:rsidP="00467DA0">
            <w:pPr>
              <w:pStyle w:val="Default"/>
              <w:rPr>
                <w:sz w:val="22"/>
                <w:szCs w:val="22"/>
              </w:rPr>
            </w:pPr>
            <w:r w:rsidRPr="00235F3F">
              <w:rPr>
                <w:sz w:val="22"/>
                <w:szCs w:val="22"/>
              </w:rPr>
              <w:t xml:space="preserve">MALFO3 </w:t>
            </w:r>
          </w:p>
        </w:tc>
        <w:tc>
          <w:tcPr>
            <w:tcW w:w="4934" w:type="dxa"/>
            <w:shd w:val="clear" w:color="auto" w:fill="DEEAF6" w:themeFill="accent1" w:themeFillTint="33"/>
          </w:tcPr>
          <w:p w14:paraId="19CF81C3" w14:textId="77777777" w:rsidR="003912B4" w:rsidRPr="00235F3F" w:rsidRDefault="003912B4" w:rsidP="00467DA0">
            <w:pPr>
              <w:pStyle w:val="Default"/>
              <w:rPr>
                <w:sz w:val="22"/>
                <w:szCs w:val="22"/>
              </w:rPr>
            </w:pPr>
            <w:r w:rsidRPr="00235F3F">
              <w:rPr>
                <w:sz w:val="22"/>
                <w:szCs w:val="22"/>
              </w:rPr>
              <w:t xml:space="preserve">As MALFO1 </w:t>
            </w:r>
          </w:p>
        </w:tc>
      </w:tr>
      <w:tr w:rsidR="003912B4" w:rsidRPr="00235F3F" w14:paraId="32F27DE6" w14:textId="77777777" w:rsidTr="00467DA0">
        <w:tc>
          <w:tcPr>
            <w:tcW w:w="813" w:type="dxa"/>
            <w:shd w:val="clear" w:color="auto" w:fill="DEEAF6" w:themeFill="accent1" w:themeFillTint="33"/>
          </w:tcPr>
          <w:p w14:paraId="67DB3637" w14:textId="77777777" w:rsidR="003912B4" w:rsidRPr="00235F3F" w:rsidRDefault="003912B4" w:rsidP="00467DA0">
            <w:pPr>
              <w:pStyle w:val="Default"/>
              <w:rPr>
                <w:sz w:val="22"/>
                <w:szCs w:val="22"/>
              </w:rPr>
            </w:pPr>
            <w:r>
              <w:rPr>
                <w:sz w:val="22"/>
                <w:szCs w:val="22"/>
              </w:rPr>
              <w:t>37</w:t>
            </w:r>
            <w:r w:rsidRPr="00235F3F">
              <w:rPr>
                <w:sz w:val="22"/>
                <w:szCs w:val="22"/>
              </w:rPr>
              <w:t xml:space="preserve"> </w:t>
            </w:r>
          </w:p>
        </w:tc>
        <w:tc>
          <w:tcPr>
            <w:tcW w:w="3269" w:type="dxa"/>
            <w:shd w:val="clear" w:color="auto" w:fill="DEEAF6" w:themeFill="accent1" w:themeFillTint="33"/>
          </w:tcPr>
          <w:p w14:paraId="5FBBD331" w14:textId="77777777" w:rsidR="003912B4" w:rsidRPr="00235F3F" w:rsidRDefault="003912B4" w:rsidP="00467DA0">
            <w:pPr>
              <w:pStyle w:val="Default"/>
              <w:rPr>
                <w:sz w:val="22"/>
                <w:szCs w:val="22"/>
              </w:rPr>
            </w:pPr>
            <w:r w:rsidRPr="00235F3F">
              <w:rPr>
                <w:sz w:val="22"/>
                <w:szCs w:val="22"/>
              </w:rPr>
              <w:t xml:space="preserve">SP_MALFO3 </w:t>
            </w:r>
          </w:p>
        </w:tc>
        <w:tc>
          <w:tcPr>
            <w:tcW w:w="4934" w:type="dxa"/>
            <w:shd w:val="clear" w:color="auto" w:fill="DEEAF6" w:themeFill="accent1" w:themeFillTint="33"/>
          </w:tcPr>
          <w:p w14:paraId="43A1D844" w14:textId="77777777" w:rsidR="003912B4" w:rsidRPr="00235F3F" w:rsidRDefault="003912B4" w:rsidP="00467DA0">
            <w:pPr>
              <w:pStyle w:val="Default"/>
              <w:rPr>
                <w:sz w:val="22"/>
                <w:szCs w:val="22"/>
              </w:rPr>
            </w:pPr>
            <w:r w:rsidRPr="00235F3F">
              <w:rPr>
                <w:sz w:val="22"/>
                <w:szCs w:val="22"/>
              </w:rPr>
              <w:t xml:space="preserve">Specify malformation </w:t>
            </w:r>
          </w:p>
        </w:tc>
      </w:tr>
      <w:tr w:rsidR="003912B4" w:rsidRPr="00235F3F" w14:paraId="4EC2A64D" w14:textId="77777777" w:rsidTr="00467DA0">
        <w:tc>
          <w:tcPr>
            <w:tcW w:w="813" w:type="dxa"/>
            <w:shd w:val="clear" w:color="auto" w:fill="DEEAF6" w:themeFill="accent1" w:themeFillTint="33"/>
          </w:tcPr>
          <w:p w14:paraId="1BD4A830" w14:textId="77777777" w:rsidR="003912B4" w:rsidRPr="00235F3F" w:rsidRDefault="003912B4" w:rsidP="00467DA0">
            <w:pPr>
              <w:pStyle w:val="Default"/>
              <w:rPr>
                <w:sz w:val="22"/>
                <w:szCs w:val="22"/>
              </w:rPr>
            </w:pPr>
            <w:r>
              <w:rPr>
                <w:sz w:val="22"/>
                <w:szCs w:val="22"/>
              </w:rPr>
              <w:t>38</w:t>
            </w:r>
            <w:r w:rsidRPr="00235F3F">
              <w:rPr>
                <w:sz w:val="22"/>
                <w:szCs w:val="22"/>
              </w:rPr>
              <w:t xml:space="preserve"> </w:t>
            </w:r>
          </w:p>
        </w:tc>
        <w:tc>
          <w:tcPr>
            <w:tcW w:w="3269" w:type="dxa"/>
            <w:shd w:val="clear" w:color="auto" w:fill="DEEAF6" w:themeFill="accent1" w:themeFillTint="33"/>
          </w:tcPr>
          <w:p w14:paraId="484505CA" w14:textId="77777777" w:rsidR="003912B4" w:rsidRPr="00235F3F" w:rsidRDefault="003912B4" w:rsidP="00467DA0">
            <w:pPr>
              <w:pStyle w:val="Default"/>
              <w:rPr>
                <w:sz w:val="22"/>
                <w:szCs w:val="22"/>
              </w:rPr>
            </w:pPr>
            <w:r w:rsidRPr="00235F3F">
              <w:rPr>
                <w:sz w:val="22"/>
                <w:szCs w:val="22"/>
              </w:rPr>
              <w:t xml:space="preserve">MALFO4 </w:t>
            </w:r>
          </w:p>
        </w:tc>
        <w:tc>
          <w:tcPr>
            <w:tcW w:w="4934" w:type="dxa"/>
            <w:shd w:val="clear" w:color="auto" w:fill="DEEAF6" w:themeFill="accent1" w:themeFillTint="33"/>
          </w:tcPr>
          <w:p w14:paraId="1AFBF3BF" w14:textId="77777777" w:rsidR="003912B4" w:rsidRPr="00235F3F" w:rsidRDefault="003912B4" w:rsidP="00467DA0">
            <w:pPr>
              <w:pStyle w:val="Default"/>
              <w:rPr>
                <w:sz w:val="22"/>
                <w:szCs w:val="22"/>
              </w:rPr>
            </w:pPr>
            <w:r w:rsidRPr="00235F3F">
              <w:rPr>
                <w:sz w:val="22"/>
                <w:szCs w:val="22"/>
              </w:rPr>
              <w:t xml:space="preserve">As MALFO1 </w:t>
            </w:r>
          </w:p>
        </w:tc>
      </w:tr>
      <w:tr w:rsidR="003912B4" w:rsidRPr="00235F3F" w14:paraId="67877E86" w14:textId="77777777" w:rsidTr="00467DA0">
        <w:tc>
          <w:tcPr>
            <w:tcW w:w="813" w:type="dxa"/>
            <w:shd w:val="clear" w:color="auto" w:fill="DEEAF6" w:themeFill="accent1" w:themeFillTint="33"/>
          </w:tcPr>
          <w:p w14:paraId="1C72AF7E" w14:textId="77777777" w:rsidR="003912B4" w:rsidRPr="00235F3F" w:rsidRDefault="003912B4" w:rsidP="00467DA0">
            <w:pPr>
              <w:pStyle w:val="Default"/>
              <w:rPr>
                <w:sz w:val="22"/>
                <w:szCs w:val="22"/>
              </w:rPr>
            </w:pPr>
            <w:r>
              <w:rPr>
                <w:sz w:val="22"/>
                <w:szCs w:val="22"/>
              </w:rPr>
              <w:t>39</w:t>
            </w:r>
            <w:r w:rsidRPr="00235F3F">
              <w:rPr>
                <w:sz w:val="22"/>
                <w:szCs w:val="22"/>
              </w:rPr>
              <w:t xml:space="preserve"> </w:t>
            </w:r>
          </w:p>
        </w:tc>
        <w:tc>
          <w:tcPr>
            <w:tcW w:w="3269" w:type="dxa"/>
            <w:shd w:val="clear" w:color="auto" w:fill="DEEAF6" w:themeFill="accent1" w:themeFillTint="33"/>
          </w:tcPr>
          <w:p w14:paraId="76C32E3E" w14:textId="77777777" w:rsidR="003912B4" w:rsidRPr="00235F3F" w:rsidRDefault="003912B4" w:rsidP="00467DA0">
            <w:pPr>
              <w:pStyle w:val="Default"/>
              <w:rPr>
                <w:sz w:val="22"/>
                <w:szCs w:val="22"/>
              </w:rPr>
            </w:pPr>
            <w:r w:rsidRPr="00235F3F">
              <w:rPr>
                <w:sz w:val="22"/>
                <w:szCs w:val="22"/>
              </w:rPr>
              <w:t xml:space="preserve">SP_MALFO4 </w:t>
            </w:r>
          </w:p>
        </w:tc>
        <w:tc>
          <w:tcPr>
            <w:tcW w:w="4934" w:type="dxa"/>
            <w:shd w:val="clear" w:color="auto" w:fill="DEEAF6" w:themeFill="accent1" w:themeFillTint="33"/>
          </w:tcPr>
          <w:p w14:paraId="38D1E694" w14:textId="77777777" w:rsidR="003912B4" w:rsidRPr="00235F3F" w:rsidRDefault="003912B4" w:rsidP="00467DA0">
            <w:pPr>
              <w:pStyle w:val="Default"/>
              <w:rPr>
                <w:sz w:val="22"/>
                <w:szCs w:val="22"/>
              </w:rPr>
            </w:pPr>
            <w:r w:rsidRPr="00235F3F">
              <w:rPr>
                <w:sz w:val="22"/>
                <w:szCs w:val="22"/>
              </w:rPr>
              <w:t xml:space="preserve">Specify malformation </w:t>
            </w:r>
          </w:p>
        </w:tc>
      </w:tr>
      <w:tr w:rsidR="003912B4" w:rsidRPr="00235F3F" w14:paraId="4293B197" w14:textId="77777777" w:rsidTr="00467DA0">
        <w:tc>
          <w:tcPr>
            <w:tcW w:w="813" w:type="dxa"/>
            <w:shd w:val="clear" w:color="auto" w:fill="DEEAF6" w:themeFill="accent1" w:themeFillTint="33"/>
          </w:tcPr>
          <w:p w14:paraId="540DD4D0" w14:textId="77777777" w:rsidR="003912B4" w:rsidRPr="00235F3F" w:rsidRDefault="003912B4" w:rsidP="00467DA0">
            <w:pPr>
              <w:pStyle w:val="Default"/>
              <w:rPr>
                <w:sz w:val="22"/>
                <w:szCs w:val="22"/>
              </w:rPr>
            </w:pPr>
            <w:r>
              <w:rPr>
                <w:sz w:val="22"/>
                <w:szCs w:val="22"/>
              </w:rPr>
              <w:t>40</w:t>
            </w:r>
            <w:r w:rsidRPr="00235F3F">
              <w:rPr>
                <w:sz w:val="22"/>
                <w:szCs w:val="22"/>
              </w:rPr>
              <w:t xml:space="preserve"> </w:t>
            </w:r>
          </w:p>
        </w:tc>
        <w:tc>
          <w:tcPr>
            <w:tcW w:w="3269" w:type="dxa"/>
            <w:shd w:val="clear" w:color="auto" w:fill="DEEAF6" w:themeFill="accent1" w:themeFillTint="33"/>
          </w:tcPr>
          <w:p w14:paraId="31AA0C40" w14:textId="77777777" w:rsidR="003912B4" w:rsidRPr="00235F3F" w:rsidRDefault="003912B4" w:rsidP="00467DA0">
            <w:pPr>
              <w:pStyle w:val="Default"/>
              <w:rPr>
                <w:sz w:val="22"/>
                <w:szCs w:val="22"/>
              </w:rPr>
            </w:pPr>
            <w:r w:rsidRPr="00235F3F">
              <w:rPr>
                <w:sz w:val="22"/>
                <w:szCs w:val="22"/>
              </w:rPr>
              <w:t xml:space="preserve">MALFO5 </w:t>
            </w:r>
          </w:p>
        </w:tc>
        <w:tc>
          <w:tcPr>
            <w:tcW w:w="4934" w:type="dxa"/>
            <w:shd w:val="clear" w:color="auto" w:fill="DEEAF6" w:themeFill="accent1" w:themeFillTint="33"/>
          </w:tcPr>
          <w:p w14:paraId="63A4C12C" w14:textId="77777777" w:rsidR="003912B4" w:rsidRPr="00235F3F" w:rsidRDefault="003912B4" w:rsidP="00467DA0">
            <w:pPr>
              <w:pStyle w:val="Default"/>
              <w:rPr>
                <w:sz w:val="22"/>
                <w:szCs w:val="22"/>
              </w:rPr>
            </w:pPr>
            <w:r w:rsidRPr="00235F3F">
              <w:rPr>
                <w:sz w:val="22"/>
                <w:szCs w:val="22"/>
              </w:rPr>
              <w:t xml:space="preserve">As MALFO1 </w:t>
            </w:r>
          </w:p>
        </w:tc>
      </w:tr>
      <w:tr w:rsidR="003912B4" w:rsidRPr="00235F3F" w14:paraId="68A9292C" w14:textId="77777777" w:rsidTr="00467DA0">
        <w:tc>
          <w:tcPr>
            <w:tcW w:w="813" w:type="dxa"/>
            <w:shd w:val="clear" w:color="auto" w:fill="DEEAF6" w:themeFill="accent1" w:themeFillTint="33"/>
          </w:tcPr>
          <w:p w14:paraId="3710CA51" w14:textId="77777777" w:rsidR="003912B4" w:rsidRPr="00235F3F" w:rsidRDefault="003912B4" w:rsidP="00467DA0">
            <w:pPr>
              <w:pStyle w:val="Default"/>
              <w:rPr>
                <w:sz w:val="22"/>
                <w:szCs w:val="22"/>
              </w:rPr>
            </w:pPr>
            <w:r>
              <w:rPr>
                <w:sz w:val="22"/>
                <w:szCs w:val="22"/>
              </w:rPr>
              <w:t>41</w:t>
            </w:r>
            <w:r w:rsidRPr="00235F3F">
              <w:rPr>
                <w:sz w:val="22"/>
                <w:szCs w:val="22"/>
              </w:rPr>
              <w:t xml:space="preserve"> </w:t>
            </w:r>
          </w:p>
        </w:tc>
        <w:tc>
          <w:tcPr>
            <w:tcW w:w="3269" w:type="dxa"/>
            <w:shd w:val="clear" w:color="auto" w:fill="DEEAF6" w:themeFill="accent1" w:themeFillTint="33"/>
          </w:tcPr>
          <w:p w14:paraId="1A2E64D0" w14:textId="77777777" w:rsidR="003912B4" w:rsidRPr="00235F3F" w:rsidRDefault="003912B4" w:rsidP="00467DA0">
            <w:pPr>
              <w:pStyle w:val="Default"/>
              <w:rPr>
                <w:sz w:val="22"/>
                <w:szCs w:val="22"/>
              </w:rPr>
            </w:pPr>
            <w:r w:rsidRPr="00235F3F">
              <w:rPr>
                <w:sz w:val="22"/>
                <w:szCs w:val="22"/>
              </w:rPr>
              <w:t xml:space="preserve">SP_MALFO5 </w:t>
            </w:r>
          </w:p>
        </w:tc>
        <w:tc>
          <w:tcPr>
            <w:tcW w:w="4934" w:type="dxa"/>
            <w:shd w:val="clear" w:color="auto" w:fill="DEEAF6" w:themeFill="accent1" w:themeFillTint="33"/>
          </w:tcPr>
          <w:p w14:paraId="00DE3BCF" w14:textId="77777777" w:rsidR="003912B4" w:rsidRPr="00235F3F" w:rsidRDefault="003912B4" w:rsidP="00467DA0">
            <w:pPr>
              <w:pStyle w:val="Default"/>
              <w:rPr>
                <w:sz w:val="22"/>
                <w:szCs w:val="22"/>
              </w:rPr>
            </w:pPr>
            <w:r w:rsidRPr="00235F3F">
              <w:rPr>
                <w:sz w:val="22"/>
                <w:szCs w:val="22"/>
              </w:rPr>
              <w:t xml:space="preserve">Specify malformation </w:t>
            </w:r>
          </w:p>
        </w:tc>
      </w:tr>
      <w:tr w:rsidR="003912B4" w:rsidRPr="00235F3F" w14:paraId="122A6AAA" w14:textId="77777777" w:rsidTr="00467DA0">
        <w:tc>
          <w:tcPr>
            <w:tcW w:w="813" w:type="dxa"/>
            <w:shd w:val="clear" w:color="auto" w:fill="DEEAF6" w:themeFill="accent1" w:themeFillTint="33"/>
          </w:tcPr>
          <w:p w14:paraId="3C9D66EF" w14:textId="77777777" w:rsidR="003912B4" w:rsidRPr="00235F3F" w:rsidRDefault="003912B4" w:rsidP="00467DA0">
            <w:pPr>
              <w:pStyle w:val="Default"/>
              <w:rPr>
                <w:sz w:val="22"/>
                <w:szCs w:val="22"/>
              </w:rPr>
            </w:pPr>
            <w:r>
              <w:rPr>
                <w:sz w:val="22"/>
                <w:szCs w:val="22"/>
              </w:rPr>
              <w:t>42</w:t>
            </w:r>
          </w:p>
        </w:tc>
        <w:tc>
          <w:tcPr>
            <w:tcW w:w="3269" w:type="dxa"/>
            <w:shd w:val="clear" w:color="auto" w:fill="DEEAF6" w:themeFill="accent1" w:themeFillTint="33"/>
          </w:tcPr>
          <w:p w14:paraId="7D82BDFB" w14:textId="77777777" w:rsidR="003912B4" w:rsidRPr="00235F3F" w:rsidRDefault="003912B4" w:rsidP="00467DA0">
            <w:pPr>
              <w:pStyle w:val="Default"/>
              <w:rPr>
                <w:sz w:val="22"/>
                <w:szCs w:val="22"/>
              </w:rPr>
            </w:pPr>
            <w:r w:rsidRPr="00235F3F">
              <w:rPr>
                <w:sz w:val="22"/>
                <w:szCs w:val="22"/>
              </w:rPr>
              <w:t xml:space="preserve">MALFO6 </w:t>
            </w:r>
          </w:p>
        </w:tc>
        <w:tc>
          <w:tcPr>
            <w:tcW w:w="4934" w:type="dxa"/>
            <w:shd w:val="clear" w:color="auto" w:fill="DEEAF6" w:themeFill="accent1" w:themeFillTint="33"/>
          </w:tcPr>
          <w:p w14:paraId="1BBF3A40" w14:textId="77777777" w:rsidR="003912B4" w:rsidRPr="00235F3F" w:rsidRDefault="003912B4" w:rsidP="00467DA0">
            <w:pPr>
              <w:pStyle w:val="Default"/>
              <w:rPr>
                <w:sz w:val="22"/>
                <w:szCs w:val="22"/>
              </w:rPr>
            </w:pPr>
            <w:r w:rsidRPr="00235F3F">
              <w:rPr>
                <w:sz w:val="22"/>
                <w:szCs w:val="22"/>
              </w:rPr>
              <w:t xml:space="preserve">As MALFO1 </w:t>
            </w:r>
          </w:p>
        </w:tc>
      </w:tr>
      <w:tr w:rsidR="003912B4" w:rsidRPr="00235F3F" w14:paraId="35556192" w14:textId="77777777" w:rsidTr="00467DA0">
        <w:tc>
          <w:tcPr>
            <w:tcW w:w="813" w:type="dxa"/>
            <w:shd w:val="clear" w:color="auto" w:fill="DEEAF6" w:themeFill="accent1" w:themeFillTint="33"/>
          </w:tcPr>
          <w:p w14:paraId="004AC531" w14:textId="77777777" w:rsidR="003912B4" w:rsidRPr="00235F3F" w:rsidRDefault="003912B4" w:rsidP="00467DA0">
            <w:pPr>
              <w:pStyle w:val="Default"/>
              <w:rPr>
                <w:sz w:val="22"/>
                <w:szCs w:val="22"/>
              </w:rPr>
            </w:pPr>
            <w:r>
              <w:rPr>
                <w:sz w:val="22"/>
                <w:szCs w:val="22"/>
              </w:rPr>
              <w:t>43</w:t>
            </w:r>
            <w:r w:rsidRPr="00235F3F">
              <w:rPr>
                <w:sz w:val="22"/>
                <w:szCs w:val="22"/>
              </w:rPr>
              <w:t xml:space="preserve"> </w:t>
            </w:r>
          </w:p>
        </w:tc>
        <w:tc>
          <w:tcPr>
            <w:tcW w:w="3269" w:type="dxa"/>
            <w:shd w:val="clear" w:color="auto" w:fill="DEEAF6" w:themeFill="accent1" w:themeFillTint="33"/>
          </w:tcPr>
          <w:p w14:paraId="4F7B9C93" w14:textId="77777777" w:rsidR="003912B4" w:rsidRPr="00235F3F" w:rsidRDefault="003912B4" w:rsidP="00467DA0">
            <w:pPr>
              <w:pStyle w:val="Default"/>
              <w:rPr>
                <w:sz w:val="22"/>
                <w:szCs w:val="22"/>
              </w:rPr>
            </w:pPr>
            <w:r w:rsidRPr="00235F3F">
              <w:rPr>
                <w:sz w:val="22"/>
                <w:szCs w:val="22"/>
              </w:rPr>
              <w:t xml:space="preserve">SP_MALFO6 </w:t>
            </w:r>
          </w:p>
        </w:tc>
        <w:tc>
          <w:tcPr>
            <w:tcW w:w="4934" w:type="dxa"/>
            <w:shd w:val="clear" w:color="auto" w:fill="DEEAF6" w:themeFill="accent1" w:themeFillTint="33"/>
          </w:tcPr>
          <w:p w14:paraId="5432A0F3" w14:textId="77777777" w:rsidR="003912B4" w:rsidRPr="00235F3F" w:rsidRDefault="003912B4" w:rsidP="00467DA0">
            <w:pPr>
              <w:pStyle w:val="Default"/>
              <w:rPr>
                <w:sz w:val="22"/>
                <w:szCs w:val="22"/>
              </w:rPr>
            </w:pPr>
            <w:r w:rsidRPr="00235F3F">
              <w:rPr>
                <w:sz w:val="22"/>
                <w:szCs w:val="22"/>
              </w:rPr>
              <w:t xml:space="preserve">Specify malformation </w:t>
            </w:r>
          </w:p>
        </w:tc>
      </w:tr>
      <w:tr w:rsidR="003912B4" w:rsidRPr="00235F3F" w14:paraId="07B682A6" w14:textId="77777777" w:rsidTr="00467DA0">
        <w:tc>
          <w:tcPr>
            <w:tcW w:w="813" w:type="dxa"/>
            <w:shd w:val="clear" w:color="auto" w:fill="DEEAF6" w:themeFill="accent1" w:themeFillTint="33"/>
          </w:tcPr>
          <w:p w14:paraId="278CE8F8" w14:textId="77777777" w:rsidR="003912B4" w:rsidRPr="00235F3F" w:rsidRDefault="003912B4" w:rsidP="00467DA0">
            <w:pPr>
              <w:pStyle w:val="Default"/>
              <w:rPr>
                <w:sz w:val="22"/>
                <w:szCs w:val="22"/>
              </w:rPr>
            </w:pPr>
            <w:r>
              <w:rPr>
                <w:sz w:val="22"/>
                <w:szCs w:val="22"/>
              </w:rPr>
              <w:t>44</w:t>
            </w:r>
            <w:r w:rsidRPr="00235F3F">
              <w:rPr>
                <w:sz w:val="22"/>
                <w:szCs w:val="22"/>
              </w:rPr>
              <w:t xml:space="preserve"> </w:t>
            </w:r>
          </w:p>
        </w:tc>
        <w:tc>
          <w:tcPr>
            <w:tcW w:w="3269" w:type="dxa"/>
            <w:shd w:val="clear" w:color="auto" w:fill="DEEAF6" w:themeFill="accent1" w:themeFillTint="33"/>
          </w:tcPr>
          <w:p w14:paraId="63D23E25" w14:textId="77777777" w:rsidR="003912B4" w:rsidRPr="00235F3F" w:rsidRDefault="003912B4" w:rsidP="00467DA0">
            <w:pPr>
              <w:pStyle w:val="Default"/>
              <w:rPr>
                <w:sz w:val="22"/>
                <w:szCs w:val="22"/>
              </w:rPr>
            </w:pPr>
            <w:r w:rsidRPr="00235F3F">
              <w:rPr>
                <w:sz w:val="22"/>
                <w:szCs w:val="22"/>
              </w:rPr>
              <w:t xml:space="preserve">MALFO7 </w:t>
            </w:r>
          </w:p>
        </w:tc>
        <w:tc>
          <w:tcPr>
            <w:tcW w:w="4934" w:type="dxa"/>
            <w:shd w:val="clear" w:color="auto" w:fill="DEEAF6" w:themeFill="accent1" w:themeFillTint="33"/>
          </w:tcPr>
          <w:p w14:paraId="13A6F94C" w14:textId="77777777" w:rsidR="003912B4" w:rsidRPr="00235F3F" w:rsidRDefault="003912B4" w:rsidP="00467DA0">
            <w:pPr>
              <w:pStyle w:val="Default"/>
              <w:rPr>
                <w:sz w:val="22"/>
                <w:szCs w:val="22"/>
              </w:rPr>
            </w:pPr>
            <w:r w:rsidRPr="00235F3F">
              <w:rPr>
                <w:sz w:val="22"/>
                <w:szCs w:val="22"/>
              </w:rPr>
              <w:t xml:space="preserve">As MALFO1 </w:t>
            </w:r>
          </w:p>
        </w:tc>
      </w:tr>
      <w:tr w:rsidR="003912B4" w:rsidRPr="00235F3F" w14:paraId="39526609" w14:textId="77777777" w:rsidTr="00467DA0">
        <w:tc>
          <w:tcPr>
            <w:tcW w:w="813" w:type="dxa"/>
            <w:shd w:val="clear" w:color="auto" w:fill="DEEAF6" w:themeFill="accent1" w:themeFillTint="33"/>
          </w:tcPr>
          <w:p w14:paraId="7FBEC9F5" w14:textId="77777777" w:rsidR="003912B4" w:rsidRPr="00235F3F" w:rsidRDefault="003912B4" w:rsidP="00467DA0">
            <w:pPr>
              <w:pStyle w:val="Default"/>
              <w:rPr>
                <w:sz w:val="22"/>
                <w:szCs w:val="22"/>
              </w:rPr>
            </w:pPr>
            <w:r>
              <w:rPr>
                <w:sz w:val="22"/>
                <w:szCs w:val="22"/>
              </w:rPr>
              <w:t>45</w:t>
            </w:r>
            <w:r w:rsidRPr="00235F3F">
              <w:rPr>
                <w:sz w:val="22"/>
                <w:szCs w:val="22"/>
              </w:rPr>
              <w:t xml:space="preserve"> </w:t>
            </w:r>
          </w:p>
        </w:tc>
        <w:tc>
          <w:tcPr>
            <w:tcW w:w="3269" w:type="dxa"/>
            <w:shd w:val="clear" w:color="auto" w:fill="DEEAF6" w:themeFill="accent1" w:themeFillTint="33"/>
          </w:tcPr>
          <w:p w14:paraId="5556A9EC" w14:textId="77777777" w:rsidR="003912B4" w:rsidRPr="00235F3F" w:rsidRDefault="003912B4" w:rsidP="00467DA0">
            <w:pPr>
              <w:pStyle w:val="Default"/>
              <w:rPr>
                <w:sz w:val="22"/>
                <w:szCs w:val="22"/>
              </w:rPr>
            </w:pPr>
            <w:r w:rsidRPr="00235F3F">
              <w:rPr>
                <w:sz w:val="22"/>
                <w:szCs w:val="22"/>
              </w:rPr>
              <w:t xml:space="preserve">SP_MALFO7 </w:t>
            </w:r>
          </w:p>
        </w:tc>
        <w:tc>
          <w:tcPr>
            <w:tcW w:w="4934" w:type="dxa"/>
            <w:shd w:val="clear" w:color="auto" w:fill="DEEAF6" w:themeFill="accent1" w:themeFillTint="33"/>
          </w:tcPr>
          <w:p w14:paraId="78C1AE8E" w14:textId="77777777" w:rsidR="003912B4" w:rsidRPr="00235F3F" w:rsidRDefault="003912B4" w:rsidP="00467DA0">
            <w:pPr>
              <w:pStyle w:val="Default"/>
              <w:rPr>
                <w:sz w:val="22"/>
                <w:szCs w:val="22"/>
              </w:rPr>
            </w:pPr>
            <w:r w:rsidRPr="00235F3F">
              <w:rPr>
                <w:sz w:val="22"/>
                <w:szCs w:val="22"/>
              </w:rPr>
              <w:t xml:space="preserve">Specify malformation </w:t>
            </w:r>
          </w:p>
        </w:tc>
      </w:tr>
      <w:tr w:rsidR="003912B4" w:rsidRPr="00235F3F" w14:paraId="7CF7371E" w14:textId="77777777" w:rsidTr="00467DA0">
        <w:tc>
          <w:tcPr>
            <w:tcW w:w="813" w:type="dxa"/>
            <w:shd w:val="clear" w:color="auto" w:fill="DEEAF6" w:themeFill="accent1" w:themeFillTint="33"/>
          </w:tcPr>
          <w:p w14:paraId="29214934" w14:textId="77777777" w:rsidR="003912B4" w:rsidRPr="00235F3F" w:rsidRDefault="003912B4" w:rsidP="00467DA0">
            <w:pPr>
              <w:pStyle w:val="Default"/>
              <w:rPr>
                <w:sz w:val="22"/>
                <w:szCs w:val="22"/>
              </w:rPr>
            </w:pPr>
            <w:r>
              <w:rPr>
                <w:sz w:val="22"/>
                <w:szCs w:val="22"/>
              </w:rPr>
              <w:t>46</w:t>
            </w:r>
            <w:r w:rsidRPr="00235F3F">
              <w:rPr>
                <w:sz w:val="22"/>
                <w:szCs w:val="22"/>
              </w:rPr>
              <w:t xml:space="preserve"> </w:t>
            </w:r>
          </w:p>
        </w:tc>
        <w:tc>
          <w:tcPr>
            <w:tcW w:w="3269" w:type="dxa"/>
            <w:shd w:val="clear" w:color="auto" w:fill="DEEAF6" w:themeFill="accent1" w:themeFillTint="33"/>
          </w:tcPr>
          <w:p w14:paraId="7D0212E0" w14:textId="77777777" w:rsidR="003912B4" w:rsidRPr="00235F3F" w:rsidRDefault="003912B4" w:rsidP="00467DA0">
            <w:pPr>
              <w:pStyle w:val="Default"/>
              <w:rPr>
                <w:sz w:val="22"/>
                <w:szCs w:val="22"/>
              </w:rPr>
            </w:pPr>
            <w:r w:rsidRPr="00235F3F">
              <w:rPr>
                <w:sz w:val="22"/>
                <w:szCs w:val="22"/>
              </w:rPr>
              <w:t xml:space="preserve">MALFO8 </w:t>
            </w:r>
          </w:p>
        </w:tc>
        <w:tc>
          <w:tcPr>
            <w:tcW w:w="4934" w:type="dxa"/>
            <w:shd w:val="clear" w:color="auto" w:fill="DEEAF6" w:themeFill="accent1" w:themeFillTint="33"/>
          </w:tcPr>
          <w:p w14:paraId="539B040D" w14:textId="77777777" w:rsidR="003912B4" w:rsidRPr="00235F3F" w:rsidRDefault="003912B4" w:rsidP="00467DA0">
            <w:pPr>
              <w:pStyle w:val="Default"/>
              <w:rPr>
                <w:sz w:val="22"/>
                <w:szCs w:val="22"/>
              </w:rPr>
            </w:pPr>
            <w:r w:rsidRPr="00235F3F">
              <w:rPr>
                <w:sz w:val="22"/>
                <w:szCs w:val="22"/>
              </w:rPr>
              <w:t xml:space="preserve">As MALFO1 </w:t>
            </w:r>
          </w:p>
        </w:tc>
      </w:tr>
      <w:tr w:rsidR="003912B4" w:rsidRPr="00235F3F" w14:paraId="37FFF3C5" w14:textId="77777777" w:rsidTr="00467DA0">
        <w:tc>
          <w:tcPr>
            <w:tcW w:w="813" w:type="dxa"/>
            <w:shd w:val="clear" w:color="auto" w:fill="DEEAF6" w:themeFill="accent1" w:themeFillTint="33"/>
          </w:tcPr>
          <w:p w14:paraId="330A7648" w14:textId="77777777" w:rsidR="003912B4" w:rsidRPr="00235F3F" w:rsidRDefault="003912B4" w:rsidP="00467DA0">
            <w:pPr>
              <w:pStyle w:val="Default"/>
              <w:rPr>
                <w:sz w:val="22"/>
                <w:szCs w:val="22"/>
              </w:rPr>
            </w:pPr>
            <w:r>
              <w:rPr>
                <w:sz w:val="22"/>
                <w:szCs w:val="22"/>
              </w:rPr>
              <w:t>47</w:t>
            </w:r>
            <w:r w:rsidRPr="00235F3F">
              <w:rPr>
                <w:sz w:val="22"/>
                <w:szCs w:val="22"/>
              </w:rPr>
              <w:t xml:space="preserve"> </w:t>
            </w:r>
          </w:p>
        </w:tc>
        <w:tc>
          <w:tcPr>
            <w:tcW w:w="3269" w:type="dxa"/>
            <w:shd w:val="clear" w:color="auto" w:fill="DEEAF6" w:themeFill="accent1" w:themeFillTint="33"/>
          </w:tcPr>
          <w:p w14:paraId="33686FB7" w14:textId="77777777" w:rsidR="003912B4" w:rsidRPr="00235F3F" w:rsidRDefault="003912B4" w:rsidP="00467DA0">
            <w:pPr>
              <w:pStyle w:val="Default"/>
              <w:rPr>
                <w:sz w:val="22"/>
                <w:szCs w:val="22"/>
              </w:rPr>
            </w:pPr>
            <w:r w:rsidRPr="00235F3F">
              <w:rPr>
                <w:sz w:val="22"/>
                <w:szCs w:val="22"/>
              </w:rPr>
              <w:t xml:space="preserve">SP_MALFO8 </w:t>
            </w:r>
          </w:p>
        </w:tc>
        <w:tc>
          <w:tcPr>
            <w:tcW w:w="4934" w:type="dxa"/>
            <w:shd w:val="clear" w:color="auto" w:fill="DEEAF6" w:themeFill="accent1" w:themeFillTint="33"/>
          </w:tcPr>
          <w:p w14:paraId="489284DD" w14:textId="77777777" w:rsidR="003912B4" w:rsidRPr="00235F3F" w:rsidRDefault="003912B4" w:rsidP="00467DA0">
            <w:pPr>
              <w:pStyle w:val="Default"/>
              <w:rPr>
                <w:sz w:val="22"/>
                <w:szCs w:val="22"/>
              </w:rPr>
            </w:pPr>
            <w:r w:rsidRPr="00235F3F">
              <w:rPr>
                <w:sz w:val="22"/>
                <w:szCs w:val="22"/>
              </w:rPr>
              <w:t xml:space="preserve">Specify malformation </w:t>
            </w:r>
          </w:p>
        </w:tc>
      </w:tr>
      <w:tr w:rsidR="003912B4" w:rsidRPr="00D42D24" w14:paraId="085DA469" w14:textId="77777777" w:rsidTr="00467DA0">
        <w:tc>
          <w:tcPr>
            <w:tcW w:w="813" w:type="dxa"/>
            <w:tcBorders>
              <w:bottom w:val="single" w:sz="4" w:space="0" w:color="auto"/>
            </w:tcBorders>
            <w:shd w:val="clear" w:color="auto" w:fill="auto"/>
          </w:tcPr>
          <w:p w14:paraId="71378C1A" w14:textId="77777777" w:rsidR="003912B4" w:rsidRPr="00B11DCD" w:rsidRDefault="003912B4" w:rsidP="00467DA0">
            <w:pPr>
              <w:pStyle w:val="Default"/>
              <w:rPr>
                <w:sz w:val="22"/>
                <w:szCs w:val="22"/>
              </w:rPr>
            </w:pPr>
            <w:r w:rsidRPr="00B11DCD">
              <w:rPr>
                <w:sz w:val="22"/>
                <w:szCs w:val="20"/>
              </w:rPr>
              <w:t>57</w:t>
            </w:r>
            <w:r>
              <w:rPr>
                <w:sz w:val="20"/>
                <w:szCs w:val="20"/>
              </w:rPr>
              <w:t>#</w:t>
            </w:r>
          </w:p>
        </w:tc>
        <w:tc>
          <w:tcPr>
            <w:tcW w:w="3269" w:type="dxa"/>
            <w:tcBorders>
              <w:bottom w:val="single" w:sz="4" w:space="0" w:color="auto"/>
            </w:tcBorders>
          </w:tcPr>
          <w:p w14:paraId="7B06C2D8" w14:textId="77777777" w:rsidR="003912B4" w:rsidRPr="00B11DCD" w:rsidRDefault="003912B4" w:rsidP="00467DA0">
            <w:pPr>
              <w:pStyle w:val="Default"/>
              <w:rPr>
                <w:sz w:val="22"/>
                <w:szCs w:val="22"/>
              </w:rPr>
            </w:pPr>
            <w:r w:rsidRPr="00B11DCD">
              <w:rPr>
                <w:sz w:val="22"/>
                <w:szCs w:val="20"/>
              </w:rPr>
              <w:t xml:space="preserve">OMIM </w:t>
            </w:r>
          </w:p>
        </w:tc>
        <w:tc>
          <w:tcPr>
            <w:tcW w:w="4934" w:type="dxa"/>
            <w:tcBorders>
              <w:bottom w:val="single" w:sz="4" w:space="0" w:color="auto"/>
            </w:tcBorders>
            <w:shd w:val="clear" w:color="auto" w:fill="auto"/>
          </w:tcPr>
          <w:p w14:paraId="4D6DCCFB" w14:textId="77777777" w:rsidR="003912B4" w:rsidRPr="00DD2BD6" w:rsidRDefault="003912B4" w:rsidP="00467DA0">
            <w:pPr>
              <w:pStyle w:val="Default"/>
              <w:rPr>
                <w:sz w:val="22"/>
                <w:szCs w:val="22"/>
                <w:lang w:val="en-US"/>
              </w:rPr>
            </w:pPr>
            <w:r w:rsidRPr="00DD2BD6">
              <w:rPr>
                <w:sz w:val="22"/>
                <w:szCs w:val="20"/>
                <w:lang w:val="en-US"/>
              </w:rPr>
              <w:t xml:space="preserve">OMIM code / Type of Mendelian Inheritance </w:t>
            </w:r>
          </w:p>
        </w:tc>
      </w:tr>
      <w:tr w:rsidR="003912B4" w:rsidRPr="00D42D24" w14:paraId="3C226138" w14:textId="77777777" w:rsidTr="00467DA0">
        <w:tc>
          <w:tcPr>
            <w:tcW w:w="9016" w:type="dxa"/>
            <w:gridSpan w:val="3"/>
            <w:shd w:val="clear" w:color="auto" w:fill="BDD6EE" w:themeFill="accent1" w:themeFillTint="66"/>
          </w:tcPr>
          <w:p w14:paraId="0B7900DA" w14:textId="77777777" w:rsidR="003912B4" w:rsidRPr="00DD2BD6" w:rsidRDefault="003912B4" w:rsidP="00467DA0">
            <w:pPr>
              <w:pStyle w:val="Default"/>
              <w:rPr>
                <w:b/>
                <w:sz w:val="22"/>
                <w:szCs w:val="20"/>
                <w:lang w:val="en-US"/>
              </w:rPr>
            </w:pPr>
            <w:r w:rsidRPr="00DD2BD6">
              <w:rPr>
                <w:b/>
                <w:sz w:val="22"/>
                <w:szCs w:val="20"/>
                <w:lang w:val="en-US"/>
              </w:rPr>
              <w:t>Exposure and family history – variables 58 to 89</w:t>
            </w:r>
          </w:p>
        </w:tc>
      </w:tr>
      <w:tr w:rsidR="003912B4" w:rsidRPr="00FE0A78" w14:paraId="395767AB" w14:textId="77777777" w:rsidTr="00467DA0">
        <w:tc>
          <w:tcPr>
            <w:tcW w:w="813" w:type="dxa"/>
            <w:tcBorders>
              <w:bottom w:val="single" w:sz="4" w:space="0" w:color="auto"/>
            </w:tcBorders>
            <w:shd w:val="clear" w:color="auto" w:fill="auto"/>
          </w:tcPr>
          <w:p w14:paraId="0DF879C3" w14:textId="77777777" w:rsidR="003912B4" w:rsidRPr="00FE0A78" w:rsidRDefault="003912B4" w:rsidP="00467DA0">
            <w:pPr>
              <w:pStyle w:val="Default"/>
              <w:rPr>
                <w:sz w:val="22"/>
                <w:szCs w:val="22"/>
              </w:rPr>
            </w:pPr>
            <w:r w:rsidRPr="00FE0A78">
              <w:rPr>
                <w:sz w:val="22"/>
                <w:szCs w:val="22"/>
              </w:rPr>
              <w:t>58**</w:t>
            </w:r>
          </w:p>
        </w:tc>
        <w:tc>
          <w:tcPr>
            <w:tcW w:w="3269" w:type="dxa"/>
            <w:tcBorders>
              <w:bottom w:val="single" w:sz="4" w:space="0" w:color="auto"/>
            </w:tcBorders>
          </w:tcPr>
          <w:p w14:paraId="1063EE35" w14:textId="77777777" w:rsidR="003912B4" w:rsidRPr="00FE0A78" w:rsidRDefault="003912B4" w:rsidP="00467DA0">
            <w:pPr>
              <w:pStyle w:val="Default"/>
              <w:rPr>
                <w:sz w:val="22"/>
                <w:szCs w:val="20"/>
              </w:rPr>
            </w:pPr>
            <w:r w:rsidRPr="00FE0A78">
              <w:rPr>
                <w:sz w:val="22"/>
                <w:szCs w:val="20"/>
              </w:rPr>
              <w:t>ASSCONCEPT</w:t>
            </w:r>
          </w:p>
        </w:tc>
        <w:tc>
          <w:tcPr>
            <w:tcW w:w="4934" w:type="dxa"/>
            <w:tcBorders>
              <w:bottom w:val="single" w:sz="4" w:space="0" w:color="auto"/>
            </w:tcBorders>
            <w:shd w:val="clear" w:color="auto" w:fill="auto"/>
          </w:tcPr>
          <w:p w14:paraId="64B61BDA" w14:textId="77777777" w:rsidR="003912B4" w:rsidRPr="00FE0A78" w:rsidRDefault="003912B4" w:rsidP="00467DA0">
            <w:pPr>
              <w:pStyle w:val="Default"/>
              <w:rPr>
                <w:sz w:val="22"/>
                <w:szCs w:val="20"/>
              </w:rPr>
            </w:pPr>
            <w:r w:rsidRPr="00FE0A78">
              <w:t>Assisted conception</w:t>
            </w:r>
            <w:r>
              <w:t xml:space="preserve"> (where available)</w:t>
            </w:r>
          </w:p>
        </w:tc>
      </w:tr>
      <w:tr w:rsidR="003912B4" w:rsidRPr="00D42D24" w14:paraId="39ABF3B9" w14:textId="77777777" w:rsidTr="00467DA0">
        <w:tc>
          <w:tcPr>
            <w:tcW w:w="813" w:type="dxa"/>
            <w:tcBorders>
              <w:bottom w:val="single" w:sz="4" w:space="0" w:color="auto"/>
            </w:tcBorders>
            <w:shd w:val="clear" w:color="auto" w:fill="auto"/>
          </w:tcPr>
          <w:p w14:paraId="6930CD0E" w14:textId="77777777" w:rsidR="003912B4" w:rsidRPr="00FE0A78" w:rsidRDefault="003912B4" w:rsidP="00467DA0">
            <w:pPr>
              <w:pStyle w:val="Default"/>
              <w:rPr>
                <w:sz w:val="22"/>
                <w:szCs w:val="22"/>
              </w:rPr>
            </w:pPr>
            <w:r w:rsidRPr="00FE0A78">
              <w:rPr>
                <w:sz w:val="22"/>
                <w:szCs w:val="22"/>
              </w:rPr>
              <w:t>59</w:t>
            </w:r>
            <w:r w:rsidRPr="00FE0A78">
              <w:rPr>
                <w:sz w:val="22"/>
                <w:szCs w:val="20"/>
              </w:rPr>
              <w:t xml:space="preserve">## </w:t>
            </w:r>
          </w:p>
        </w:tc>
        <w:tc>
          <w:tcPr>
            <w:tcW w:w="3269" w:type="dxa"/>
            <w:tcBorders>
              <w:bottom w:val="single" w:sz="4" w:space="0" w:color="auto"/>
            </w:tcBorders>
          </w:tcPr>
          <w:p w14:paraId="10378C4C" w14:textId="77777777" w:rsidR="003912B4" w:rsidRPr="00FE0A78" w:rsidRDefault="003912B4" w:rsidP="00467DA0">
            <w:pPr>
              <w:pStyle w:val="Default"/>
              <w:rPr>
                <w:sz w:val="22"/>
                <w:szCs w:val="22"/>
              </w:rPr>
            </w:pPr>
            <w:r w:rsidRPr="00FE0A78">
              <w:rPr>
                <w:sz w:val="22"/>
                <w:szCs w:val="20"/>
              </w:rPr>
              <w:t xml:space="preserve">OCCUPMO </w:t>
            </w:r>
          </w:p>
        </w:tc>
        <w:tc>
          <w:tcPr>
            <w:tcW w:w="4934" w:type="dxa"/>
            <w:tcBorders>
              <w:bottom w:val="single" w:sz="4" w:space="0" w:color="auto"/>
            </w:tcBorders>
            <w:shd w:val="clear" w:color="auto" w:fill="auto"/>
          </w:tcPr>
          <w:p w14:paraId="3E0DFCE7" w14:textId="77777777" w:rsidR="003912B4" w:rsidRPr="00DD2BD6" w:rsidRDefault="003912B4" w:rsidP="00467DA0">
            <w:pPr>
              <w:pStyle w:val="Default"/>
              <w:rPr>
                <w:sz w:val="22"/>
                <w:szCs w:val="22"/>
                <w:lang w:val="en-US"/>
              </w:rPr>
            </w:pPr>
            <w:r w:rsidRPr="00DD2BD6">
              <w:rPr>
                <w:sz w:val="22"/>
                <w:szCs w:val="20"/>
                <w:lang w:val="en-US"/>
              </w:rPr>
              <w:t xml:space="preserve">Mother’s occupation at time of conception </w:t>
            </w:r>
          </w:p>
        </w:tc>
      </w:tr>
      <w:tr w:rsidR="003912B4" w:rsidRPr="001B70F2" w14:paraId="6A12651D" w14:textId="77777777" w:rsidTr="00467DA0">
        <w:tc>
          <w:tcPr>
            <w:tcW w:w="813" w:type="dxa"/>
            <w:tcBorders>
              <w:bottom w:val="single" w:sz="4" w:space="0" w:color="auto"/>
            </w:tcBorders>
            <w:shd w:val="clear" w:color="auto" w:fill="auto"/>
          </w:tcPr>
          <w:p w14:paraId="14B1D6D4" w14:textId="77777777" w:rsidR="003912B4" w:rsidRPr="00FE0A78" w:rsidRDefault="003912B4" w:rsidP="00467DA0">
            <w:pPr>
              <w:pStyle w:val="Default"/>
              <w:rPr>
                <w:sz w:val="22"/>
                <w:szCs w:val="22"/>
              </w:rPr>
            </w:pPr>
            <w:r>
              <w:rPr>
                <w:sz w:val="22"/>
                <w:szCs w:val="22"/>
              </w:rPr>
              <w:t>60</w:t>
            </w:r>
          </w:p>
        </w:tc>
        <w:tc>
          <w:tcPr>
            <w:tcW w:w="3269" w:type="dxa"/>
            <w:tcBorders>
              <w:bottom w:val="single" w:sz="4" w:space="0" w:color="auto"/>
            </w:tcBorders>
          </w:tcPr>
          <w:p w14:paraId="058B3599" w14:textId="77777777" w:rsidR="003912B4" w:rsidRPr="00FE0A78" w:rsidRDefault="003912B4" w:rsidP="00467DA0">
            <w:pPr>
              <w:pStyle w:val="Default"/>
              <w:rPr>
                <w:sz w:val="22"/>
                <w:szCs w:val="20"/>
              </w:rPr>
            </w:pPr>
            <w:r>
              <w:rPr>
                <w:sz w:val="22"/>
                <w:szCs w:val="20"/>
              </w:rPr>
              <w:t>ILLBEF1</w:t>
            </w:r>
          </w:p>
        </w:tc>
        <w:tc>
          <w:tcPr>
            <w:tcW w:w="4934" w:type="dxa"/>
            <w:tcBorders>
              <w:bottom w:val="single" w:sz="4" w:space="0" w:color="auto"/>
            </w:tcBorders>
            <w:shd w:val="clear" w:color="auto" w:fill="auto"/>
          </w:tcPr>
          <w:p w14:paraId="4893D2FF" w14:textId="77777777" w:rsidR="003912B4" w:rsidRPr="00FE0A78" w:rsidRDefault="003912B4" w:rsidP="00467DA0">
            <w:pPr>
              <w:pStyle w:val="Default"/>
              <w:rPr>
                <w:sz w:val="22"/>
                <w:szCs w:val="20"/>
              </w:rPr>
            </w:pPr>
            <w:r>
              <w:rPr>
                <w:sz w:val="22"/>
                <w:szCs w:val="20"/>
              </w:rPr>
              <w:t>Maternal illness before pregnancy 1</w:t>
            </w:r>
          </w:p>
        </w:tc>
      </w:tr>
      <w:tr w:rsidR="003912B4" w:rsidRPr="001B70F2" w14:paraId="452EB8B2" w14:textId="77777777" w:rsidTr="00467DA0">
        <w:tc>
          <w:tcPr>
            <w:tcW w:w="813" w:type="dxa"/>
            <w:tcBorders>
              <w:bottom w:val="single" w:sz="4" w:space="0" w:color="auto"/>
            </w:tcBorders>
            <w:shd w:val="clear" w:color="auto" w:fill="auto"/>
          </w:tcPr>
          <w:p w14:paraId="5EBDF9A0" w14:textId="77777777" w:rsidR="003912B4" w:rsidRPr="00FE0A78" w:rsidRDefault="003912B4" w:rsidP="00467DA0">
            <w:pPr>
              <w:pStyle w:val="Default"/>
              <w:rPr>
                <w:sz w:val="22"/>
                <w:szCs w:val="22"/>
              </w:rPr>
            </w:pPr>
            <w:r>
              <w:rPr>
                <w:sz w:val="22"/>
                <w:szCs w:val="22"/>
              </w:rPr>
              <w:t>61</w:t>
            </w:r>
          </w:p>
        </w:tc>
        <w:tc>
          <w:tcPr>
            <w:tcW w:w="3269" w:type="dxa"/>
            <w:tcBorders>
              <w:bottom w:val="single" w:sz="4" w:space="0" w:color="auto"/>
            </w:tcBorders>
          </w:tcPr>
          <w:p w14:paraId="391E6523" w14:textId="77777777" w:rsidR="003912B4" w:rsidRPr="00FE0A78" w:rsidRDefault="003912B4" w:rsidP="00467DA0">
            <w:pPr>
              <w:pStyle w:val="Default"/>
              <w:rPr>
                <w:sz w:val="22"/>
                <w:szCs w:val="20"/>
              </w:rPr>
            </w:pPr>
            <w:r>
              <w:rPr>
                <w:sz w:val="22"/>
                <w:szCs w:val="20"/>
              </w:rPr>
              <w:t>ILLBEF2</w:t>
            </w:r>
          </w:p>
        </w:tc>
        <w:tc>
          <w:tcPr>
            <w:tcW w:w="4934" w:type="dxa"/>
            <w:tcBorders>
              <w:bottom w:val="single" w:sz="4" w:space="0" w:color="auto"/>
            </w:tcBorders>
            <w:shd w:val="clear" w:color="auto" w:fill="auto"/>
          </w:tcPr>
          <w:p w14:paraId="5E1ACCC6" w14:textId="77777777" w:rsidR="003912B4" w:rsidRPr="00FE0A78" w:rsidRDefault="003912B4" w:rsidP="00467DA0">
            <w:pPr>
              <w:pStyle w:val="Default"/>
              <w:rPr>
                <w:sz w:val="22"/>
                <w:szCs w:val="20"/>
              </w:rPr>
            </w:pPr>
            <w:r>
              <w:rPr>
                <w:sz w:val="22"/>
                <w:szCs w:val="20"/>
              </w:rPr>
              <w:t>Maternal illness before pregnancy 2</w:t>
            </w:r>
          </w:p>
        </w:tc>
      </w:tr>
      <w:tr w:rsidR="003912B4" w:rsidRPr="001B70F2" w14:paraId="5DDE1297" w14:textId="77777777" w:rsidTr="00467DA0">
        <w:tc>
          <w:tcPr>
            <w:tcW w:w="813" w:type="dxa"/>
            <w:tcBorders>
              <w:bottom w:val="single" w:sz="4" w:space="0" w:color="auto"/>
            </w:tcBorders>
            <w:shd w:val="clear" w:color="auto" w:fill="auto"/>
          </w:tcPr>
          <w:p w14:paraId="2C706CAB" w14:textId="77777777" w:rsidR="003912B4" w:rsidRPr="00FE0A78" w:rsidRDefault="003912B4" w:rsidP="00467DA0">
            <w:pPr>
              <w:pStyle w:val="Default"/>
              <w:rPr>
                <w:sz w:val="22"/>
                <w:szCs w:val="22"/>
              </w:rPr>
            </w:pPr>
            <w:r>
              <w:rPr>
                <w:sz w:val="22"/>
                <w:szCs w:val="22"/>
              </w:rPr>
              <w:t>64</w:t>
            </w:r>
          </w:p>
        </w:tc>
        <w:tc>
          <w:tcPr>
            <w:tcW w:w="3269" w:type="dxa"/>
            <w:tcBorders>
              <w:bottom w:val="single" w:sz="4" w:space="0" w:color="auto"/>
            </w:tcBorders>
          </w:tcPr>
          <w:p w14:paraId="70059417" w14:textId="77777777" w:rsidR="003912B4" w:rsidRPr="00FE0A78" w:rsidRDefault="003912B4" w:rsidP="00467DA0">
            <w:pPr>
              <w:pStyle w:val="Default"/>
              <w:rPr>
                <w:sz w:val="22"/>
                <w:szCs w:val="20"/>
              </w:rPr>
            </w:pPr>
            <w:r>
              <w:rPr>
                <w:sz w:val="22"/>
                <w:szCs w:val="20"/>
              </w:rPr>
              <w:t>ILLDUR1</w:t>
            </w:r>
          </w:p>
        </w:tc>
        <w:tc>
          <w:tcPr>
            <w:tcW w:w="4934" w:type="dxa"/>
            <w:tcBorders>
              <w:bottom w:val="single" w:sz="4" w:space="0" w:color="auto"/>
            </w:tcBorders>
            <w:shd w:val="clear" w:color="auto" w:fill="auto"/>
          </w:tcPr>
          <w:p w14:paraId="210F2A7F" w14:textId="77777777" w:rsidR="003912B4" w:rsidRPr="00FE0A78" w:rsidRDefault="003912B4" w:rsidP="00467DA0">
            <w:pPr>
              <w:pStyle w:val="Default"/>
              <w:rPr>
                <w:sz w:val="22"/>
                <w:szCs w:val="20"/>
              </w:rPr>
            </w:pPr>
            <w:r>
              <w:rPr>
                <w:sz w:val="22"/>
                <w:szCs w:val="20"/>
              </w:rPr>
              <w:t>Maternal illness during pregnancy 1</w:t>
            </w:r>
          </w:p>
        </w:tc>
      </w:tr>
      <w:tr w:rsidR="003912B4" w:rsidRPr="001B70F2" w14:paraId="0DA61632" w14:textId="77777777" w:rsidTr="00467DA0">
        <w:tc>
          <w:tcPr>
            <w:tcW w:w="813" w:type="dxa"/>
            <w:tcBorders>
              <w:bottom w:val="single" w:sz="4" w:space="0" w:color="auto"/>
            </w:tcBorders>
            <w:shd w:val="clear" w:color="auto" w:fill="auto"/>
          </w:tcPr>
          <w:p w14:paraId="2B7C1D7F" w14:textId="77777777" w:rsidR="003912B4" w:rsidRPr="00FE0A78" w:rsidRDefault="003912B4" w:rsidP="00467DA0">
            <w:pPr>
              <w:pStyle w:val="Default"/>
              <w:rPr>
                <w:sz w:val="22"/>
                <w:szCs w:val="22"/>
              </w:rPr>
            </w:pPr>
            <w:r>
              <w:rPr>
                <w:sz w:val="22"/>
                <w:szCs w:val="22"/>
              </w:rPr>
              <w:t>65</w:t>
            </w:r>
          </w:p>
        </w:tc>
        <w:tc>
          <w:tcPr>
            <w:tcW w:w="3269" w:type="dxa"/>
            <w:tcBorders>
              <w:bottom w:val="single" w:sz="4" w:space="0" w:color="auto"/>
            </w:tcBorders>
          </w:tcPr>
          <w:p w14:paraId="53846787" w14:textId="77777777" w:rsidR="003912B4" w:rsidRPr="00FE0A78" w:rsidRDefault="003912B4" w:rsidP="00467DA0">
            <w:pPr>
              <w:pStyle w:val="Default"/>
              <w:rPr>
                <w:sz w:val="22"/>
                <w:szCs w:val="20"/>
              </w:rPr>
            </w:pPr>
            <w:r>
              <w:rPr>
                <w:sz w:val="22"/>
                <w:szCs w:val="20"/>
              </w:rPr>
              <w:t>ILLDUR2</w:t>
            </w:r>
          </w:p>
        </w:tc>
        <w:tc>
          <w:tcPr>
            <w:tcW w:w="4934" w:type="dxa"/>
            <w:tcBorders>
              <w:bottom w:val="single" w:sz="4" w:space="0" w:color="auto"/>
            </w:tcBorders>
            <w:shd w:val="clear" w:color="auto" w:fill="auto"/>
          </w:tcPr>
          <w:p w14:paraId="19849072" w14:textId="77777777" w:rsidR="003912B4" w:rsidRPr="00FE0A78" w:rsidRDefault="003912B4" w:rsidP="00467DA0">
            <w:pPr>
              <w:pStyle w:val="Default"/>
              <w:rPr>
                <w:sz w:val="22"/>
                <w:szCs w:val="20"/>
              </w:rPr>
            </w:pPr>
            <w:r>
              <w:rPr>
                <w:sz w:val="22"/>
                <w:szCs w:val="20"/>
              </w:rPr>
              <w:t>Maternal illness during pregnancy 2</w:t>
            </w:r>
          </w:p>
        </w:tc>
      </w:tr>
      <w:tr w:rsidR="003912B4" w:rsidRPr="001B70F2" w14:paraId="18D4138F" w14:textId="77777777" w:rsidTr="00467DA0">
        <w:tc>
          <w:tcPr>
            <w:tcW w:w="813" w:type="dxa"/>
            <w:tcBorders>
              <w:bottom w:val="single" w:sz="4" w:space="0" w:color="auto"/>
            </w:tcBorders>
            <w:shd w:val="clear" w:color="auto" w:fill="auto"/>
          </w:tcPr>
          <w:p w14:paraId="37AE3928" w14:textId="77777777" w:rsidR="003912B4" w:rsidRDefault="003912B4" w:rsidP="00467DA0">
            <w:pPr>
              <w:pStyle w:val="Default"/>
              <w:rPr>
                <w:sz w:val="22"/>
                <w:szCs w:val="22"/>
              </w:rPr>
            </w:pPr>
            <w:r>
              <w:rPr>
                <w:sz w:val="22"/>
                <w:szCs w:val="22"/>
              </w:rPr>
              <w:t>79</w:t>
            </w:r>
          </w:p>
        </w:tc>
        <w:tc>
          <w:tcPr>
            <w:tcW w:w="3269" w:type="dxa"/>
            <w:tcBorders>
              <w:bottom w:val="single" w:sz="4" w:space="0" w:color="auto"/>
            </w:tcBorders>
          </w:tcPr>
          <w:p w14:paraId="31D387D4" w14:textId="77777777" w:rsidR="003912B4" w:rsidRDefault="003912B4" w:rsidP="00467DA0">
            <w:pPr>
              <w:pStyle w:val="Default"/>
              <w:rPr>
                <w:sz w:val="22"/>
                <w:szCs w:val="20"/>
              </w:rPr>
            </w:pPr>
            <w:r>
              <w:rPr>
                <w:sz w:val="22"/>
                <w:szCs w:val="20"/>
              </w:rPr>
              <w:t>CONSANG</w:t>
            </w:r>
          </w:p>
        </w:tc>
        <w:tc>
          <w:tcPr>
            <w:tcW w:w="4934" w:type="dxa"/>
            <w:tcBorders>
              <w:bottom w:val="single" w:sz="4" w:space="0" w:color="auto"/>
            </w:tcBorders>
            <w:shd w:val="clear" w:color="auto" w:fill="auto"/>
          </w:tcPr>
          <w:p w14:paraId="1B0E90C2" w14:textId="77777777" w:rsidR="003912B4" w:rsidRDefault="003912B4" w:rsidP="00467DA0">
            <w:pPr>
              <w:pStyle w:val="Default"/>
              <w:rPr>
                <w:sz w:val="22"/>
                <w:szCs w:val="20"/>
              </w:rPr>
            </w:pPr>
            <w:r>
              <w:rPr>
                <w:sz w:val="22"/>
                <w:szCs w:val="20"/>
              </w:rPr>
              <w:t>Consanguinity</w:t>
            </w:r>
          </w:p>
        </w:tc>
      </w:tr>
      <w:tr w:rsidR="003912B4" w:rsidRPr="001B70F2" w14:paraId="7EB47B17" w14:textId="77777777" w:rsidTr="00467DA0">
        <w:tc>
          <w:tcPr>
            <w:tcW w:w="813" w:type="dxa"/>
            <w:tcBorders>
              <w:bottom w:val="single" w:sz="4" w:space="0" w:color="auto"/>
            </w:tcBorders>
            <w:shd w:val="clear" w:color="auto" w:fill="auto"/>
          </w:tcPr>
          <w:p w14:paraId="1AFF0774" w14:textId="77777777" w:rsidR="003912B4" w:rsidRDefault="003912B4" w:rsidP="00467DA0">
            <w:pPr>
              <w:pStyle w:val="Default"/>
              <w:rPr>
                <w:sz w:val="22"/>
                <w:szCs w:val="22"/>
              </w:rPr>
            </w:pPr>
            <w:r>
              <w:rPr>
                <w:sz w:val="22"/>
                <w:szCs w:val="22"/>
              </w:rPr>
              <w:t>81</w:t>
            </w:r>
          </w:p>
        </w:tc>
        <w:tc>
          <w:tcPr>
            <w:tcW w:w="3269" w:type="dxa"/>
            <w:tcBorders>
              <w:bottom w:val="single" w:sz="4" w:space="0" w:color="auto"/>
            </w:tcBorders>
          </w:tcPr>
          <w:p w14:paraId="44CDB0F3" w14:textId="77777777" w:rsidR="003912B4" w:rsidRDefault="003912B4" w:rsidP="00467DA0">
            <w:pPr>
              <w:pStyle w:val="Default"/>
              <w:rPr>
                <w:sz w:val="22"/>
                <w:szCs w:val="20"/>
              </w:rPr>
            </w:pPr>
            <w:r>
              <w:rPr>
                <w:sz w:val="22"/>
                <w:szCs w:val="20"/>
              </w:rPr>
              <w:t>SIBANOM</w:t>
            </w:r>
          </w:p>
        </w:tc>
        <w:tc>
          <w:tcPr>
            <w:tcW w:w="4934" w:type="dxa"/>
            <w:tcBorders>
              <w:bottom w:val="single" w:sz="4" w:space="0" w:color="auto"/>
            </w:tcBorders>
            <w:shd w:val="clear" w:color="auto" w:fill="auto"/>
          </w:tcPr>
          <w:p w14:paraId="220A42E1" w14:textId="77777777" w:rsidR="003912B4" w:rsidRDefault="003912B4" w:rsidP="00467DA0">
            <w:pPr>
              <w:pStyle w:val="Default"/>
              <w:rPr>
                <w:sz w:val="22"/>
                <w:szCs w:val="20"/>
              </w:rPr>
            </w:pPr>
            <w:r>
              <w:rPr>
                <w:sz w:val="22"/>
                <w:szCs w:val="20"/>
              </w:rPr>
              <w:t>Sibs with congenital anomalies</w:t>
            </w:r>
          </w:p>
        </w:tc>
      </w:tr>
      <w:tr w:rsidR="003912B4" w:rsidRPr="001B70F2" w14:paraId="7CB96CFF" w14:textId="77777777" w:rsidTr="00467DA0">
        <w:tc>
          <w:tcPr>
            <w:tcW w:w="813" w:type="dxa"/>
            <w:tcBorders>
              <w:bottom w:val="single" w:sz="4" w:space="0" w:color="auto"/>
            </w:tcBorders>
            <w:shd w:val="clear" w:color="auto" w:fill="auto"/>
          </w:tcPr>
          <w:p w14:paraId="6CE31AE3" w14:textId="77777777" w:rsidR="003912B4" w:rsidRDefault="003912B4" w:rsidP="00467DA0">
            <w:pPr>
              <w:pStyle w:val="Default"/>
              <w:rPr>
                <w:sz w:val="22"/>
                <w:szCs w:val="22"/>
              </w:rPr>
            </w:pPr>
            <w:r>
              <w:rPr>
                <w:sz w:val="22"/>
                <w:szCs w:val="22"/>
              </w:rPr>
              <w:t>87</w:t>
            </w:r>
          </w:p>
        </w:tc>
        <w:tc>
          <w:tcPr>
            <w:tcW w:w="3269" w:type="dxa"/>
            <w:tcBorders>
              <w:bottom w:val="single" w:sz="4" w:space="0" w:color="auto"/>
            </w:tcBorders>
          </w:tcPr>
          <w:p w14:paraId="5F8B6848" w14:textId="77777777" w:rsidR="003912B4" w:rsidRDefault="003912B4" w:rsidP="00467DA0">
            <w:pPr>
              <w:pStyle w:val="Default"/>
              <w:rPr>
                <w:sz w:val="22"/>
                <w:szCs w:val="20"/>
              </w:rPr>
            </w:pPr>
            <w:r>
              <w:rPr>
                <w:sz w:val="22"/>
                <w:szCs w:val="20"/>
              </w:rPr>
              <w:t>MOANOM</w:t>
            </w:r>
          </w:p>
        </w:tc>
        <w:tc>
          <w:tcPr>
            <w:tcW w:w="4934" w:type="dxa"/>
            <w:tcBorders>
              <w:bottom w:val="single" w:sz="4" w:space="0" w:color="auto"/>
            </w:tcBorders>
            <w:shd w:val="clear" w:color="auto" w:fill="auto"/>
          </w:tcPr>
          <w:p w14:paraId="022C68B4" w14:textId="5EF31FFD" w:rsidR="003912B4" w:rsidRDefault="003912B4" w:rsidP="00467DA0">
            <w:pPr>
              <w:pStyle w:val="Default"/>
              <w:rPr>
                <w:sz w:val="22"/>
                <w:szCs w:val="20"/>
              </w:rPr>
            </w:pPr>
            <w:r>
              <w:rPr>
                <w:sz w:val="22"/>
                <w:szCs w:val="20"/>
              </w:rPr>
              <w:t>Mother</w:t>
            </w:r>
            <w:r w:rsidR="00961A46">
              <w:rPr>
                <w:sz w:val="22"/>
                <w:szCs w:val="20"/>
              </w:rPr>
              <w:t>’</w:t>
            </w:r>
            <w:r>
              <w:rPr>
                <w:sz w:val="22"/>
                <w:szCs w:val="20"/>
              </w:rPr>
              <w:t>s family with anomalies</w:t>
            </w:r>
          </w:p>
        </w:tc>
      </w:tr>
      <w:tr w:rsidR="003912B4" w:rsidRPr="001B70F2" w14:paraId="72FD9092" w14:textId="77777777" w:rsidTr="00467DA0">
        <w:tc>
          <w:tcPr>
            <w:tcW w:w="813" w:type="dxa"/>
            <w:tcBorders>
              <w:bottom w:val="single" w:sz="4" w:space="0" w:color="auto"/>
            </w:tcBorders>
            <w:shd w:val="clear" w:color="auto" w:fill="auto"/>
          </w:tcPr>
          <w:p w14:paraId="709767E6" w14:textId="77777777" w:rsidR="003912B4" w:rsidRDefault="003912B4" w:rsidP="00467DA0">
            <w:pPr>
              <w:pStyle w:val="Default"/>
              <w:rPr>
                <w:sz w:val="22"/>
                <w:szCs w:val="22"/>
              </w:rPr>
            </w:pPr>
            <w:r>
              <w:rPr>
                <w:sz w:val="22"/>
                <w:szCs w:val="22"/>
              </w:rPr>
              <w:t>89</w:t>
            </w:r>
          </w:p>
        </w:tc>
        <w:tc>
          <w:tcPr>
            <w:tcW w:w="3269" w:type="dxa"/>
            <w:tcBorders>
              <w:bottom w:val="single" w:sz="4" w:space="0" w:color="auto"/>
            </w:tcBorders>
          </w:tcPr>
          <w:p w14:paraId="7B79DDA9" w14:textId="77777777" w:rsidR="003912B4" w:rsidRDefault="003912B4" w:rsidP="00467DA0">
            <w:pPr>
              <w:pStyle w:val="Default"/>
              <w:rPr>
                <w:sz w:val="22"/>
                <w:szCs w:val="20"/>
              </w:rPr>
            </w:pPr>
            <w:r>
              <w:rPr>
                <w:sz w:val="22"/>
                <w:szCs w:val="20"/>
              </w:rPr>
              <w:t>FAANOM</w:t>
            </w:r>
          </w:p>
        </w:tc>
        <w:tc>
          <w:tcPr>
            <w:tcW w:w="4934" w:type="dxa"/>
            <w:tcBorders>
              <w:bottom w:val="single" w:sz="4" w:space="0" w:color="auto"/>
            </w:tcBorders>
            <w:shd w:val="clear" w:color="auto" w:fill="auto"/>
          </w:tcPr>
          <w:p w14:paraId="0D398705" w14:textId="3A5A9CE1" w:rsidR="003912B4" w:rsidRDefault="003912B4" w:rsidP="00467DA0">
            <w:pPr>
              <w:pStyle w:val="Default"/>
              <w:rPr>
                <w:sz w:val="22"/>
                <w:szCs w:val="20"/>
              </w:rPr>
            </w:pPr>
            <w:r>
              <w:rPr>
                <w:sz w:val="22"/>
                <w:szCs w:val="20"/>
              </w:rPr>
              <w:t>Father</w:t>
            </w:r>
            <w:r w:rsidR="00961A46">
              <w:rPr>
                <w:sz w:val="22"/>
                <w:szCs w:val="20"/>
              </w:rPr>
              <w:t>’</w:t>
            </w:r>
            <w:r>
              <w:rPr>
                <w:sz w:val="22"/>
                <w:szCs w:val="20"/>
              </w:rPr>
              <w:t>s family with anomalies</w:t>
            </w:r>
          </w:p>
        </w:tc>
      </w:tr>
      <w:tr w:rsidR="003912B4" w:rsidRPr="00B22851" w14:paraId="112C023C" w14:textId="77777777" w:rsidTr="00467DA0">
        <w:tc>
          <w:tcPr>
            <w:tcW w:w="9016" w:type="dxa"/>
            <w:gridSpan w:val="3"/>
            <w:shd w:val="clear" w:color="auto" w:fill="BDD6EE" w:themeFill="accent1" w:themeFillTint="66"/>
          </w:tcPr>
          <w:p w14:paraId="04A0355E" w14:textId="77777777" w:rsidR="003912B4" w:rsidRPr="00B22851" w:rsidRDefault="003912B4" w:rsidP="00467DA0">
            <w:pPr>
              <w:pStyle w:val="Default"/>
              <w:rPr>
                <w:sz w:val="22"/>
                <w:szCs w:val="20"/>
              </w:rPr>
            </w:pPr>
            <w:r w:rsidRPr="00B11DCD">
              <w:rPr>
                <w:b/>
                <w:bCs/>
                <w:sz w:val="22"/>
                <w:szCs w:val="20"/>
              </w:rPr>
              <w:t xml:space="preserve">Sociodemographic – Variables 91 to 94 </w:t>
            </w:r>
          </w:p>
        </w:tc>
      </w:tr>
      <w:tr w:rsidR="003912B4" w:rsidRPr="00235F3F" w14:paraId="1B3121FF" w14:textId="77777777" w:rsidTr="00467DA0">
        <w:tc>
          <w:tcPr>
            <w:tcW w:w="813" w:type="dxa"/>
            <w:shd w:val="clear" w:color="auto" w:fill="auto"/>
          </w:tcPr>
          <w:p w14:paraId="605E7C48" w14:textId="77777777" w:rsidR="003912B4" w:rsidRDefault="003912B4" w:rsidP="00467DA0">
            <w:pPr>
              <w:pStyle w:val="Default"/>
            </w:pPr>
            <w:r>
              <w:t>91</w:t>
            </w:r>
          </w:p>
        </w:tc>
        <w:tc>
          <w:tcPr>
            <w:tcW w:w="3269" w:type="dxa"/>
          </w:tcPr>
          <w:p w14:paraId="23D2B0BF" w14:textId="77777777" w:rsidR="003912B4" w:rsidRPr="00235F3F" w:rsidRDefault="003912B4" w:rsidP="00467DA0">
            <w:pPr>
              <w:pStyle w:val="Default"/>
              <w:rPr>
                <w:sz w:val="22"/>
                <w:szCs w:val="22"/>
              </w:rPr>
            </w:pPr>
            <w:r>
              <w:rPr>
                <w:sz w:val="22"/>
                <w:szCs w:val="22"/>
              </w:rPr>
              <w:t>MATEDU</w:t>
            </w:r>
          </w:p>
        </w:tc>
        <w:tc>
          <w:tcPr>
            <w:tcW w:w="4934" w:type="dxa"/>
            <w:shd w:val="clear" w:color="auto" w:fill="auto"/>
          </w:tcPr>
          <w:p w14:paraId="64D35A03" w14:textId="77777777" w:rsidR="003912B4" w:rsidRPr="00235F3F" w:rsidRDefault="003912B4" w:rsidP="00467DA0">
            <w:pPr>
              <w:pStyle w:val="Default"/>
              <w:rPr>
                <w:sz w:val="22"/>
                <w:szCs w:val="22"/>
              </w:rPr>
            </w:pPr>
            <w:r w:rsidRPr="00217E04">
              <w:rPr>
                <w:sz w:val="22"/>
                <w:szCs w:val="20"/>
              </w:rPr>
              <w:t xml:space="preserve">Maternal education </w:t>
            </w:r>
          </w:p>
        </w:tc>
      </w:tr>
      <w:tr w:rsidR="003912B4" w:rsidRPr="00235F3F" w14:paraId="4CAFE9B1" w14:textId="77777777" w:rsidTr="00467DA0">
        <w:tc>
          <w:tcPr>
            <w:tcW w:w="813" w:type="dxa"/>
            <w:shd w:val="clear" w:color="auto" w:fill="auto"/>
          </w:tcPr>
          <w:p w14:paraId="46F2059C" w14:textId="77777777" w:rsidR="003912B4" w:rsidRPr="00235F3F" w:rsidRDefault="003912B4" w:rsidP="00467DA0">
            <w:pPr>
              <w:pStyle w:val="Default"/>
              <w:rPr>
                <w:sz w:val="22"/>
                <w:szCs w:val="22"/>
              </w:rPr>
            </w:pPr>
            <w:r>
              <w:t>92</w:t>
            </w:r>
            <w:r w:rsidRPr="00235F3F">
              <w:t xml:space="preserve"> </w:t>
            </w:r>
          </w:p>
        </w:tc>
        <w:tc>
          <w:tcPr>
            <w:tcW w:w="3269" w:type="dxa"/>
          </w:tcPr>
          <w:p w14:paraId="4DCE0092" w14:textId="77777777" w:rsidR="003912B4" w:rsidRPr="00235F3F" w:rsidRDefault="003912B4" w:rsidP="00467DA0">
            <w:pPr>
              <w:pStyle w:val="Default"/>
              <w:rPr>
                <w:sz w:val="22"/>
                <w:szCs w:val="22"/>
              </w:rPr>
            </w:pPr>
            <w:r w:rsidRPr="00235F3F">
              <w:rPr>
                <w:sz w:val="22"/>
                <w:szCs w:val="22"/>
              </w:rPr>
              <w:t xml:space="preserve">SOCM </w:t>
            </w:r>
          </w:p>
        </w:tc>
        <w:tc>
          <w:tcPr>
            <w:tcW w:w="4934" w:type="dxa"/>
            <w:shd w:val="clear" w:color="auto" w:fill="auto"/>
          </w:tcPr>
          <w:p w14:paraId="72F8C524" w14:textId="77777777" w:rsidR="003912B4" w:rsidRPr="00235F3F" w:rsidRDefault="003912B4" w:rsidP="00467DA0">
            <w:pPr>
              <w:pStyle w:val="Default"/>
              <w:rPr>
                <w:sz w:val="22"/>
                <w:szCs w:val="22"/>
              </w:rPr>
            </w:pPr>
            <w:r w:rsidRPr="00235F3F">
              <w:rPr>
                <w:sz w:val="22"/>
                <w:szCs w:val="22"/>
              </w:rPr>
              <w:t xml:space="preserve">Socioeconomic status of mother </w:t>
            </w:r>
          </w:p>
        </w:tc>
      </w:tr>
      <w:tr w:rsidR="003912B4" w:rsidRPr="00235F3F" w14:paraId="5ED251B0" w14:textId="77777777" w:rsidTr="00467DA0">
        <w:tc>
          <w:tcPr>
            <w:tcW w:w="813" w:type="dxa"/>
            <w:shd w:val="clear" w:color="auto" w:fill="auto"/>
          </w:tcPr>
          <w:p w14:paraId="13A50FA2" w14:textId="77777777" w:rsidR="003912B4" w:rsidRPr="00235F3F" w:rsidRDefault="003912B4" w:rsidP="00467DA0">
            <w:pPr>
              <w:pStyle w:val="Default"/>
              <w:rPr>
                <w:sz w:val="22"/>
                <w:szCs w:val="22"/>
              </w:rPr>
            </w:pPr>
            <w:r>
              <w:rPr>
                <w:sz w:val="22"/>
                <w:szCs w:val="20"/>
              </w:rPr>
              <w:t>93</w:t>
            </w:r>
            <w:r w:rsidRPr="00CF403E">
              <w:rPr>
                <w:sz w:val="22"/>
                <w:szCs w:val="20"/>
              </w:rPr>
              <w:t xml:space="preserve"> </w:t>
            </w:r>
          </w:p>
        </w:tc>
        <w:tc>
          <w:tcPr>
            <w:tcW w:w="3269" w:type="dxa"/>
          </w:tcPr>
          <w:p w14:paraId="3E5575A5" w14:textId="77777777" w:rsidR="003912B4" w:rsidRPr="00235F3F" w:rsidRDefault="003912B4" w:rsidP="00467DA0">
            <w:pPr>
              <w:pStyle w:val="Default"/>
              <w:rPr>
                <w:sz w:val="22"/>
                <w:szCs w:val="22"/>
              </w:rPr>
            </w:pPr>
            <w:r w:rsidRPr="00235F3F">
              <w:rPr>
                <w:sz w:val="22"/>
                <w:szCs w:val="22"/>
              </w:rPr>
              <w:t xml:space="preserve">SOCF </w:t>
            </w:r>
          </w:p>
        </w:tc>
        <w:tc>
          <w:tcPr>
            <w:tcW w:w="4934" w:type="dxa"/>
            <w:shd w:val="clear" w:color="auto" w:fill="auto"/>
          </w:tcPr>
          <w:p w14:paraId="6F8F12D4" w14:textId="77777777" w:rsidR="003912B4" w:rsidRPr="00235F3F" w:rsidRDefault="003912B4" w:rsidP="00467DA0">
            <w:pPr>
              <w:pStyle w:val="Default"/>
              <w:rPr>
                <w:sz w:val="22"/>
                <w:szCs w:val="22"/>
              </w:rPr>
            </w:pPr>
            <w:r w:rsidRPr="00235F3F">
              <w:rPr>
                <w:sz w:val="22"/>
                <w:szCs w:val="22"/>
              </w:rPr>
              <w:t xml:space="preserve">Socioeconomic status of father </w:t>
            </w:r>
          </w:p>
        </w:tc>
      </w:tr>
      <w:tr w:rsidR="003912B4" w:rsidRPr="00235F3F" w14:paraId="45A246AB" w14:textId="77777777" w:rsidTr="00467DA0">
        <w:tc>
          <w:tcPr>
            <w:tcW w:w="813" w:type="dxa"/>
            <w:shd w:val="clear" w:color="auto" w:fill="auto"/>
          </w:tcPr>
          <w:p w14:paraId="4594C4BF" w14:textId="77777777" w:rsidR="003912B4" w:rsidRPr="00235F3F" w:rsidRDefault="003912B4" w:rsidP="00467DA0">
            <w:pPr>
              <w:pStyle w:val="Default"/>
              <w:rPr>
                <w:sz w:val="22"/>
                <w:szCs w:val="22"/>
              </w:rPr>
            </w:pPr>
            <w:r>
              <w:rPr>
                <w:sz w:val="22"/>
                <w:szCs w:val="20"/>
              </w:rPr>
              <w:t>94</w:t>
            </w:r>
            <w:r w:rsidRPr="00CF403E">
              <w:rPr>
                <w:sz w:val="22"/>
                <w:szCs w:val="20"/>
              </w:rPr>
              <w:t xml:space="preserve"> </w:t>
            </w:r>
          </w:p>
        </w:tc>
        <w:tc>
          <w:tcPr>
            <w:tcW w:w="3269" w:type="dxa"/>
          </w:tcPr>
          <w:p w14:paraId="774CBE3B" w14:textId="77777777" w:rsidR="003912B4" w:rsidRPr="00235F3F" w:rsidRDefault="003912B4" w:rsidP="00467DA0">
            <w:pPr>
              <w:pStyle w:val="Default"/>
              <w:rPr>
                <w:sz w:val="22"/>
                <w:szCs w:val="22"/>
              </w:rPr>
            </w:pPr>
            <w:r w:rsidRPr="00235F3F">
              <w:rPr>
                <w:sz w:val="22"/>
                <w:szCs w:val="22"/>
              </w:rPr>
              <w:t xml:space="preserve">MIGRANT </w:t>
            </w:r>
          </w:p>
        </w:tc>
        <w:tc>
          <w:tcPr>
            <w:tcW w:w="4934" w:type="dxa"/>
            <w:shd w:val="clear" w:color="auto" w:fill="auto"/>
          </w:tcPr>
          <w:p w14:paraId="562ADE62" w14:textId="77777777" w:rsidR="003912B4" w:rsidRPr="00235F3F" w:rsidRDefault="003912B4" w:rsidP="00467DA0">
            <w:pPr>
              <w:pStyle w:val="Default"/>
              <w:rPr>
                <w:sz w:val="22"/>
                <w:szCs w:val="22"/>
              </w:rPr>
            </w:pPr>
            <w:r w:rsidRPr="00235F3F">
              <w:rPr>
                <w:sz w:val="22"/>
                <w:szCs w:val="22"/>
              </w:rPr>
              <w:t xml:space="preserve">Migrant status </w:t>
            </w:r>
          </w:p>
        </w:tc>
      </w:tr>
      <w:tr w:rsidR="003912B4" w:rsidRPr="00235F3F" w14:paraId="4BF48FBD" w14:textId="77777777" w:rsidTr="00467DA0">
        <w:tc>
          <w:tcPr>
            <w:tcW w:w="4082" w:type="dxa"/>
            <w:gridSpan w:val="2"/>
            <w:shd w:val="clear" w:color="auto" w:fill="auto"/>
          </w:tcPr>
          <w:p w14:paraId="7D7DEBA1" w14:textId="77777777" w:rsidR="003912B4" w:rsidRPr="00330822" w:rsidRDefault="003912B4" w:rsidP="00467DA0">
            <w:pPr>
              <w:pStyle w:val="Default"/>
              <w:rPr>
                <w:b/>
                <w:sz w:val="22"/>
                <w:szCs w:val="22"/>
              </w:rPr>
            </w:pPr>
            <w:r>
              <w:rPr>
                <w:b/>
                <w:sz w:val="22"/>
                <w:szCs w:val="22"/>
              </w:rPr>
              <w:t>EDMP</w:t>
            </w:r>
            <w:r w:rsidRPr="00330822">
              <w:rPr>
                <w:b/>
                <w:sz w:val="22"/>
                <w:szCs w:val="22"/>
              </w:rPr>
              <w:t>-derived variables</w:t>
            </w:r>
          </w:p>
        </w:tc>
        <w:tc>
          <w:tcPr>
            <w:tcW w:w="4934" w:type="dxa"/>
            <w:shd w:val="clear" w:color="auto" w:fill="auto"/>
          </w:tcPr>
          <w:p w14:paraId="62C573B3" w14:textId="77777777" w:rsidR="003912B4" w:rsidRPr="00235F3F" w:rsidRDefault="003912B4" w:rsidP="00467DA0">
            <w:pPr>
              <w:pStyle w:val="Default"/>
              <w:rPr>
                <w:sz w:val="22"/>
                <w:szCs w:val="22"/>
              </w:rPr>
            </w:pPr>
          </w:p>
        </w:tc>
      </w:tr>
      <w:tr w:rsidR="003912B4" w:rsidRPr="00E00774" w14:paraId="59FE3C97" w14:textId="77777777" w:rsidTr="00467DA0">
        <w:tc>
          <w:tcPr>
            <w:tcW w:w="813" w:type="dxa"/>
            <w:shd w:val="clear" w:color="auto" w:fill="auto"/>
          </w:tcPr>
          <w:p w14:paraId="003B2D37" w14:textId="77777777" w:rsidR="003912B4" w:rsidRDefault="003912B4" w:rsidP="00467DA0">
            <w:pPr>
              <w:pStyle w:val="Default"/>
              <w:rPr>
                <w:sz w:val="22"/>
                <w:szCs w:val="20"/>
              </w:rPr>
            </w:pPr>
          </w:p>
        </w:tc>
        <w:tc>
          <w:tcPr>
            <w:tcW w:w="3269" w:type="dxa"/>
          </w:tcPr>
          <w:p w14:paraId="79424B81" w14:textId="77777777" w:rsidR="003912B4" w:rsidRPr="00E00774" w:rsidRDefault="003912B4" w:rsidP="00467DA0">
            <w:pPr>
              <w:pStyle w:val="Default"/>
              <w:rPr>
                <w:color w:val="auto"/>
                <w:sz w:val="22"/>
                <w:szCs w:val="22"/>
              </w:rPr>
            </w:pPr>
            <w:r w:rsidRPr="00E00774">
              <w:rPr>
                <w:color w:val="auto"/>
              </w:rPr>
              <w:t>Byear</w:t>
            </w:r>
          </w:p>
        </w:tc>
        <w:tc>
          <w:tcPr>
            <w:tcW w:w="4934" w:type="dxa"/>
            <w:shd w:val="clear" w:color="auto" w:fill="auto"/>
          </w:tcPr>
          <w:p w14:paraId="7F577A5D" w14:textId="77777777" w:rsidR="003912B4" w:rsidRPr="00E00774" w:rsidRDefault="003912B4" w:rsidP="00467DA0">
            <w:pPr>
              <w:pStyle w:val="Default"/>
              <w:rPr>
                <w:color w:val="auto"/>
                <w:sz w:val="22"/>
                <w:szCs w:val="22"/>
              </w:rPr>
            </w:pPr>
            <w:r w:rsidRPr="00E00774">
              <w:rPr>
                <w:color w:val="auto"/>
              </w:rPr>
              <w:t>Year of birth</w:t>
            </w:r>
          </w:p>
        </w:tc>
      </w:tr>
      <w:tr w:rsidR="003912B4" w:rsidRPr="00D42D24" w14:paraId="01A4B6E3" w14:textId="77777777" w:rsidTr="00467DA0">
        <w:tc>
          <w:tcPr>
            <w:tcW w:w="813" w:type="dxa"/>
            <w:shd w:val="clear" w:color="auto" w:fill="auto"/>
          </w:tcPr>
          <w:p w14:paraId="096761F9" w14:textId="77777777" w:rsidR="003912B4" w:rsidRDefault="003912B4" w:rsidP="00467DA0">
            <w:pPr>
              <w:pStyle w:val="Default"/>
              <w:rPr>
                <w:sz w:val="22"/>
                <w:szCs w:val="20"/>
              </w:rPr>
            </w:pPr>
          </w:p>
        </w:tc>
        <w:tc>
          <w:tcPr>
            <w:tcW w:w="3269" w:type="dxa"/>
          </w:tcPr>
          <w:p w14:paraId="5E263D43" w14:textId="77777777" w:rsidR="003912B4" w:rsidRPr="005464D0" w:rsidRDefault="003912B4" w:rsidP="00467DA0">
            <w:pPr>
              <w:pStyle w:val="Default"/>
              <w:rPr>
                <w:color w:val="auto"/>
              </w:rPr>
            </w:pPr>
            <w:r w:rsidRPr="005464D0">
              <w:rPr>
                <w:color w:val="auto"/>
              </w:rPr>
              <w:t>birth_type</w:t>
            </w:r>
          </w:p>
        </w:tc>
        <w:tc>
          <w:tcPr>
            <w:tcW w:w="4934" w:type="dxa"/>
            <w:shd w:val="clear" w:color="auto" w:fill="auto"/>
          </w:tcPr>
          <w:p w14:paraId="7C0908D4" w14:textId="77777777" w:rsidR="003912B4" w:rsidRPr="00DD2BD6" w:rsidRDefault="003912B4" w:rsidP="00467DA0">
            <w:pPr>
              <w:pStyle w:val="Default"/>
              <w:rPr>
                <w:color w:val="auto"/>
                <w:lang w:val="en-US"/>
              </w:rPr>
            </w:pPr>
            <w:r w:rsidRPr="00DD2BD6">
              <w:rPr>
                <w:color w:val="auto"/>
                <w:lang w:val="en-US"/>
              </w:rPr>
              <w:t>Definitions of stillbirths and spontaneous abortions vary between regions. This variable recodes birth type according to EUROCAT’s specifications: cases with gestational age ≥ 20 weeks are re-coded as “stillbirths” (irrespective of the local definition of stillbirth/spontaneous abortion).</w:t>
            </w:r>
          </w:p>
        </w:tc>
      </w:tr>
      <w:tr w:rsidR="003912B4" w:rsidRPr="005464D0" w14:paraId="153D042B" w14:textId="77777777" w:rsidTr="00467DA0">
        <w:tc>
          <w:tcPr>
            <w:tcW w:w="813" w:type="dxa"/>
            <w:shd w:val="clear" w:color="auto" w:fill="auto"/>
          </w:tcPr>
          <w:p w14:paraId="2708DE56" w14:textId="77777777" w:rsidR="003912B4" w:rsidRPr="00DD2BD6" w:rsidRDefault="003912B4" w:rsidP="00467DA0">
            <w:pPr>
              <w:pStyle w:val="Default"/>
              <w:rPr>
                <w:sz w:val="22"/>
                <w:szCs w:val="20"/>
                <w:lang w:val="en-US"/>
              </w:rPr>
            </w:pPr>
          </w:p>
        </w:tc>
        <w:tc>
          <w:tcPr>
            <w:tcW w:w="3269" w:type="dxa"/>
          </w:tcPr>
          <w:p w14:paraId="1A4641BE" w14:textId="33361422" w:rsidR="003912B4" w:rsidRPr="005464D0" w:rsidRDefault="006F0786" w:rsidP="00467DA0">
            <w:pPr>
              <w:pStyle w:val="Default"/>
              <w:rPr>
                <w:color w:val="auto"/>
              </w:rPr>
            </w:pPr>
            <w:r w:rsidRPr="005464D0">
              <w:rPr>
                <w:color w:val="auto"/>
              </w:rPr>
              <w:t>C</w:t>
            </w:r>
            <w:r w:rsidR="003912B4" w:rsidRPr="005464D0">
              <w:rPr>
                <w:color w:val="auto"/>
              </w:rPr>
              <w:t>asestatus</w:t>
            </w:r>
          </w:p>
        </w:tc>
        <w:tc>
          <w:tcPr>
            <w:tcW w:w="4934" w:type="dxa"/>
            <w:shd w:val="clear" w:color="auto" w:fill="auto"/>
          </w:tcPr>
          <w:p w14:paraId="1454D35B" w14:textId="77777777" w:rsidR="003912B4" w:rsidRPr="005464D0" w:rsidRDefault="003912B4" w:rsidP="00467DA0">
            <w:pPr>
              <w:pStyle w:val="Default"/>
              <w:rPr>
                <w:color w:val="auto"/>
              </w:rPr>
            </w:pPr>
            <w:r w:rsidRPr="005464D0">
              <w:rPr>
                <w:color w:val="auto"/>
              </w:rPr>
              <w:t>Only cases with casestatus = 1</w:t>
            </w:r>
          </w:p>
        </w:tc>
      </w:tr>
      <w:tr w:rsidR="003912B4" w:rsidRPr="00D42D24" w14:paraId="195A6EEB" w14:textId="77777777" w:rsidTr="00467DA0">
        <w:tc>
          <w:tcPr>
            <w:tcW w:w="813" w:type="dxa"/>
            <w:shd w:val="clear" w:color="auto" w:fill="auto"/>
          </w:tcPr>
          <w:p w14:paraId="60D5A6FF" w14:textId="77777777" w:rsidR="003912B4" w:rsidRDefault="003912B4" w:rsidP="00467DA0">
            <w:pPr>
              <w:pStyle w:val="Default"/>
              <w:rPr>
                <w:sz w:val="22"/>
                <w:szCs w:val="20"/>
              </w:rPr>
            </w:pPr>
          </w:p>
        </w:tc>
        <w:tc>
          <w:tcPr>
            <w:tcW w:w="3269" w:type="dxa"/>
          </w:tcPr>
          <w:p w14:paraId="7F745DC3" w14:textId="77777777" w:rsidR="003912B4" w:rsidRPr="005464D0" w:rsidRDefault="003912B4" w:rsidP="00467DA0">
            <w:pPr>
              <w:pStyle w:val="Default"/>
              <w:rPr>
                <w:color w:val="auto"/>
              </w:rPr>
            </w:pPr>
            <w:r w:rsidRPr="005464D0">
              <w:rPr>
                <w:color w:val="auto"/>
              </w:rPr>
              <w:t>al1-al1</w:t>
            </w:r>
            <w:r>
              <w:rPr>
                <w:color w:val="auto"/>
              </w:rPr>
              <w:t>14</w:t>
            </w:r>
          </w:p>
        </w:tc>
        <w:tc>
          <w:tcPr>
            <w:tcW w:w="4934" w:type="dxa"/>
            <w:shd w:val="clear" w:color="auto" w:fill="auto"/>
          </w:tcPr>
          <w:p w14:paraId="2E3DF12F" w14:textId="77777777" w:rsidR="003912B4" w:rsidRPr="00DD2BD6" w:rsidRDefault="003912B4" w:rsidP="00467DA0">
            <w:pPr>
              <w:pStyle w:val="Default"/>
              <w:rPr>
                <w:color w:val="auto"/>
                <w:lang w:val="en-US"/>
              </w:rPr>
            </w:pPr>
            <w:r w:rsidRPr="00DD2BD6">
              <w:rPr>
                <w:color w:val="auto"/>
                <w:lang w:val="en-US"/>
              </w:rPr>
              <w:t>EUROCAT subgroups: (0 = No, 1 = Yes).  Based on EUROCAT coding in Guide 1.4</w:t>
            </w:r>
          </w:p>
        </w:tc>
      </w:tr>
      <w:tr w:rsidR="003912B4" w:rsidRPr="00D42D24" w14:paraId="501ECDFA" w14:textId="77777777" w:rsidTr="00467DA0">
        <w:tc>
          <w:tcPr>
            <w:tcW w:w="813" w:type="dxa"/>
            <w:shd w:val="clear" w:color="auto" w:fill="auto"/>
          </w:tcPr>
          <w:p w14:paraId="3D5DF4DA" w14:textId="77777777" w:rsidR="003912B4" w:rsidRPr="00DD2BD6" w:rsidRDefault="003912B4" w:rsidP="00467DA0">
            <w:pPr>
              <w:pStyle w:val="Default"/>
              <w:rPr>
                <w:sz w:val="22"/>
                <w:szCs w:val="20"/>
                <w:lang w:val="en-US"/>
              </w:rPr>
            </w:pPr>
          </w:p>
        </w:tc>
        <w:tc>
          <w:tcPr>
            <w:tcW w:w="3269" w:type="dxa"/>
          </w:tcPr>
          <w:p w14:paraId="588733F9" w14:textId="77777777" w:rsidR="003912B4" w:rsidRPr="005464D0" w:rsidRDefault="003912B4" w:rsidP="00467DA0">
            <w:pPr>
              <w:pStyle w:val="Default"/>
              <w:rPr>
                <w:color w:val="auto"/>
              </w:rPr>
            </w:pPr>
            <w:r w:rsidRPr="005464D0">
              <w:rPr>
                <w:color w:val="auto"/>
              </w:rPr>
              <w:t xml:space="preserve">mult_malf </w:t>
            </w:r>
          </w:p>
        </w:tc>
        <w:tc>
          <w:tcPr>
            <w:tcW w:w="4934" w:type="dxa"/>
            <w:shd w:val="clear" w:color="auto" w:fill="auto"/>
          </w:tcPr>
          <w:p w14:paraId="55E1BD0F" w14:textId="77777777" w:rsidR="003912B4" w:rsidRPr="00DD2BD6" w:rsidRDefault="003912B4" w:rsidP="00467DA0">
            <w:pPr>
              <w:pStyle w:val="Default"/>
              <w:rPr>
                <w:color w:val="auto"/>
                <w:lang w:val="en-US"/>
              </w:rPr>
            </w:pPr>
            <w:r w:rsidRPr="00DD2BD6">
              <w:rPr>
                <w:color w:val="auto"/>
                <w:lang w:val="en-US"/>
              </w:rPr>
              <w:t>Algorithm for case classification into isolated and multiples</w:t>
            </w:r>
          </w:p>
        </w:tc>
      </w:tr>
    </w:tbl>
    <w:p w14:paraId="48D0CE61" w14:textId="77777777" w:rsidR="003912B4" w:rsidRPr="00DD7BE5" w:rsidRDefault="003912B4" w:rsidP="003912B4">
      <w:pPr>
        <w:pStyle w:val="Default"/>
        <w:spacing w:line="360" w:lineRule="auto"/>
        <w:rPr>
          <w:sz w:val="22"/>
          <w:szCs w:val="22"/>
          <w:lang w:val="en-US"/>
        </w:rPr>
      </w:pPr>
    </w:p>
    <w:p w14:paraId="0D8A41EC" w14:textId="77777777" w:rsidR="003912B4" w:rsidRPr="001B70F2" w:rsidRDefault="00580ECB" w:rsidP="003912B4">
      <w:pPr>
        <w:pStyle w:val="Default"/>
        <w:spacing w:before="120"/>
        <w:rPr>
          <w:sz w:val="22"/>
          <w:szCs w:val="20"/>
          <w:lang w:val="en-US"/>
        </w:rPr>
      </w:pPr>
      <w:r>
        <w:rPr>
          <w:sz w:val="22"/>
          <w:szCs w:val="20"/>
          <w:lang w:val="en-US"/>
        </w:rPr>
        <w:t>*</w:t>
      </w:r>
      <w:r>
        <w:rPr>
          <w:sz w:val="22"/>
          <w:szCs w:val="20"/>
          <w:lang w:val="en-US"/>
        </w:rPr>
        <w:tab/>
        <w:t>New variable i</w:t>
      </w:r>
      <w:r w:rsidR="003912B4" w:rsidRPr="001B70F2">
        <w:rPr>
          <w:sz w:val="22"/>
          <w:szCs w:val="20"/>
          <w:lang w:val="en-US"/>
        </w:rPr>
        <w:t>n Guide 1.4</w:t>
      </w:r>
      <w:r w:rsidR="003912B4">
        <w:rPr>
          <w:sz w:val="22"/>
          <w:szCs w:val="20"/>
          <w:lang w:val="en-US"/>
        </w:rPr>
        <w:t xml:space="preserve"> from 2013</w:t>
      </w:r>
    </w:p>
    <w:p w14:paraId="0C0FB6AE" w14:textId="77777777" w:rsidR="003912B4" w:rsidRPr="001B70F2" w:rsidRDefault="003912B4" w:rsidP="003912B4">
      <w:pPr>
        <w:pStyle w:val="Default"/>
        <w:rPr>
          <w:sz w:val="22"/>
          <w:szCs w:val="20"/>
          <w:lang w:val="en-US"/>
        </w:rPr>
      </w:pPr>
      <w:r w:rsidRPr="001B70F2">
        <w:rPr>
          <w:sz w:val="22"/>
          <w:szCs w:val="20"/>
          <w:lang w:val="en-US"/>
        </w:rPr>
        <w:t>**</w:t>
      </w:r>
      <w:r w:rsidRPr="001B70F2">
        <w:rPr>
          <w:sz w:val="22"/>
          <w:szCs w:val="20"/>
          <w:lang w:val="en-US"/>
        </w:rPr>
        <w:tab/>
        <w:t xml:space="preserve">Variable </w:t>
      </w:r>
      <w:r>
        <w:rPr>
          <w:sz w:val="22"/>
          <w:szCs w:val="20"/>
          <w:lang w:val="en-US"/>
        </w:rPr>
        <w:t xml:space="preserve">compatible over time, </w:t>
      </w:r>
      <w:r w:rsidRPr="001B70F2">
        <w:rPr>
          <w:sz w:val="22"/>
          <w:szCs w:val="20"/>
          <w:lang w:val="en-US"/>
        </w:rPr>
        <w:t>but coding has been extended/modified</w:t>
      </w:r>
    </w:p>
    <w:p w14:paraId="51DFF0AD" w14:textId="77777777" w:rsidR="003912B4" w:rsidRPr="001B70F2" w:rsidRDefault="003912B4" w:rsidP="003912B4">
      <w:pPr>
        <w:pStyle w:val="Default"/>
        <w:rPr>
          <w:szCs w:val="20"/>
          <w:lang w:val="en-US"/>
        </w:rPr>
      </w:pPr>
      <w:r w:rsidRPr="001B70F2">
        <w:rPr>
          <w:sz w:val="22"/>
          <w:szCs w:val="20"/>
          <w:lang w:val="en-US"/>
        </w:rPr>
        <w:t>#</w:t>
      </w:r>
      <w:r w:rsidRPr="001B70F2">
        <w:rPr>
          <w:sz w:val="22"/>
          <w:szCs w:val="20"/>
          <w:lang w:val="en-US"/>
        </w:rPr>
        <w:tab/>
        <w:t>Variable name change only</w:t>
      </w:r>
    </w:p>
    <w:p w14:paraId="1720F0EC" w14:textId="77777777" w:rsidR="003912B4" w:rsidRPr="001B70F2" w:rsidRDefault="003912B4" w:rsidP="003912B4">
      <w:pPr>
        <w:pStyle w:val="Default"/>
        <w:rPr>
          <w:sz w:val="22"/>
          <w:szCs w:val="20"/>
          <w:lang w:val="en-US"/>
        </w:rPr>
      </w:pPr>
      <w:r w:rsidRPr="001B70F2">
        <w:rPr>
          <w:sz w:val="22"/>
          <w:szCs w:val="20"/>
          <w:lang w:val="en-US"/>
        </w:rPr>
        <w:t>##</w:t>
      </w:r>
      <w:r w:rsidRPr="001B70F2">
        <w:rPr>
          <w:sz w:val="22"/>
          <w:szCs w:val="20"/>
          <w:lang w:val="en-US"/>
        </w:rPr>
        <w:tab/>
        <w:t>Guide 1.4 use ISCO-08 classifications</w:t>
      </w:r>
    </w:p>
    <w:p w14:paraId="65C73991" w14:textId="77777777" w:rsidR="003912B4" w:rsidRPr="001B70F2" w:rsidRDefault="003912B4" w:rsidP="003912B4">
      <w:pPr>
        <w:pStyle w:val="Default"/>
        <w:pageBreakBefore/>
        <w:rPr>
          <w:b/>
          <w:lang w:val="en-US"/>
        </w:rPr>
        <w:sectPr w:rsidR="003912B4" w:rsidRPr="001B70F2">
          <w:pgSz w:w="11906" w:h="16838"/>
          <w:pgMar w:top="1440" w:right="1440" w:bottom="1440" w:left="1440" w:header="708" w:footer="708" w:gutter="0"/>
          <w:cols w:space="708"/>
          <w:docGrid w:linePitch="360"/>
        </w:sectPr>
      </w:pPr>
    </w:p>
    <w:p w14:paraId="26F8537B" w14:textId="649C3EF8" w:rsidR="003912B4" w:rsidRPr="00A0077D" w:rsidRDefault="003912B4" w:rsidP="001B5856">
      <w:pPr>
        <w:pStyle w:val="Default"/>
        <w:spacing w:line="360" w:lineRule="auto"/>
        <w:rPr>
          <w:sz w:val="20"/>
          <w:szCs w:val="22"/>
          <w:lang w:val="en-US"/>
        </w:rPr>
      </w:pPr>
      <w:r w:rsidRPr="00447B9A">
        <w:rPr>
          <w:b/>
          <w:sz w:val="22"/>
          <w:szCs w:val="22"/>
          <w:lang w:val="en-US"/>
        </w:rPr>
        <w:t xml:space="preserve">Table </w:t>
      </w:r>
      <w:r w:rsidR="00640950">
        <w:rPr>
          <w:b/>
          <w:sz w:val="22"/>
          <w:szCs w:val="22"/>
          <w:lang w:val="en-US"/>
        </w:rPr>
        <w:t>4</w:t>
      </w:r>
      <w:r w:rsidR="003959F9">
        <w:rPr>
          <w:b/>
          <w:sz w:val="22"/>
          <w:szCs w:val="22"/>
          <w:lang w:val="en-US"/>
        </w:rPr>
        <w:t xml:space="preserve">: </w:t>
      </w:r>
      <w:r>
        <w:rPr>
          <w:sz w:val="22"/>
          <w:szCs w:val="22"/>
          <w:lang w:val="en-US"/>
        </w:rPr>
        <w:t xml:space="preserve">Variables from the </w:t>
      </w:r>
      <w:r w:rsidR="00DC2295">
        <w:rPr>
          <w:sz w:val="22"/>
          <w:szCs w:val="22"/>
          <w:lang w:val="en-US"/>
        </w:rPr>
        <w:t>Morbidity Study I protocol</w:t>
      </w:r>
      <w:r>
        <w:rPr>
          <w:sz w:val="22"/>
          <w:szCs w:val="22"/>
          <w:lang w:val="en-US"/>
        </w:rPr>
        <w:t xml:space="preserve"> for cases and controls</w:t>
      </w:r>
      <w:r w:rsidR="00A0077D">
        <w:rPr>
          <w:sz w:val="22"/>
          <w:szCs w:val="22"/>
          <w:lang w:val="en-US"/>
        </w:rPr>
        <w:t xml:space="preserve">. </w:t>
      </w:r>
      <w:r w:rsidR="00A0077D" w:rsidRPr="00A0077D">
        <w:rPr>
          <w:sz w:val="22"/>
        </w:rPr>
        <w:t>Core variables shaded grey.</w:t>
      </w:r>
    </w:p>
    <w:tbl>
      <w:tblPr>
        <w:tblStyle w:val="TableGrid"/>
        <w:tblW w:w="9015" w:type="dxa"/>
        <w:tblInd w:w="-5" w:type="dxa"/>
        <w:tblLayout w:type="fixed"/>
        <w:tblLook w:val="04A0" w:firstRow="1" w:lastRow="0" w:firstColumn="1" w:lastColumn="0" w:noHBand="0" w:noVBand="1"/>
      </w:tblPr>
      <w:tblGrid>
        <w:gridCol w:w="910"/>
        <w:gridCol w:w="1924"/>
        <w:gridCol w:w="2872"/>
        <w:gridCol w:w="2209"/>
        <w:gridCol w:w="18"/>
        <w:gridCol w:w="1082"/>
      </w:tblGrid>
      <w:tr w:rsidR="00A0077D" w14:paraId="7DCEA3D2" w14:textId="77777777" w:rsidTr="00A0077D">
        <w:trPr>
          <w:trHeight w:val="870"/>
        </w:trPr>
        <w:tc>
          <w:tcPr>
            <w:tcW w:w="910" w:type="dxa"/>
            <w:tcBorders>
              <w:top w:val="single" w:sz="4" w:space="0" w:color="auto"/>
              <w:left w:val="single" w:sz="4" w:space="0" w:color="auto"/>
              <w:bottom w:val="single" w:sz="4" w:space="0" w:color="auto"/>
              <w:right w:val="single" w:sz="4" w:space="0" w:color="auto"/>
            </w:tcBorders>
            <w:hideMark/>
          </w:tcPr>
          <w:p w14:paraId="50F0BDD4"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b/>
                <w:bCs/>
                <w:color w:val="000000"/>
                <w:sz w:val="20"/>
                <w:szCs w:val="20"/>
                <w:lang w:eastAsia="en-GB"/>
              </w:rPr>
            </w:pPr>
            <w:r w:rsidRPr="00301754">
              <w:rPr>
                <w:rFonts w:eastAsia="Times New Roman" w:cs="Times New Roman"/>
                <w:b/>
                <w:bCs/>
                <w:color w:val="000000"/>
                <w:sz w:val="20"/>
                <w:szCs w:val="20"/>
                <w:lang w:eastAsia="en-GB"/>
              </w:rPr>
              <w:t>Variable number</w:t>
            </w:r>
          </w:p>
        </w:tc>
        <w:tc>
          <w:tcPr>
            <w:tcW w:w="1924" w:type="dxa"/>
            <w:tcBorders>
              <w:top w:val="single" w:sz="4" w:space="0" w:color="auto"/>
              <w:left w:val="single" w:sz="4" w:space="0" w:color="auto"/>
              <w:bottom w:val="single" w:sz="4" w:space="0" w:color="auto"/>
              <w:right w:val="single" w:sz="4" w:space="0" w:color="auto"/>
            </w:tcBorders>
            <w:hideMark/>
          </w:tcPr>
          <w:p w14:paraId="3EAF49F4"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b/>
                <w:bCs/>
                <w:color w:val="000000"/>
                <w:sz w:val="20"/>
                <w:szCs w:val="20"/>
                <w:lang w:eastAsia="en-GB"/>
              </w:rPr>
            </w:pPr>
            <w:r w:rsidRPr="00301754">
              <w:rPr>
                <w:rFonts w:eastAsia="Times New Roman" w:cs="Times New Roman"/>
                <w:b/>
                <w:bCs/>
                <w:color w:val="000000"/>
                <w:sz w:val="20"/>
                <w:szCs w:val="20"/>
                <w:lang w:eastAsia="en-GB"/>
              </w:rPr>
              <w:t>Variable Name</w:t>
            </w:r>
          </w:p>
        </w:tc>
        <w:tc>
          <w:tcPr>
            <w:tcW w:w="2872" w:type="dxa"/>
            <w:tcBorders>
              <w:top w:val="single" w:sz="4" w:space="0" w:color="auto"/>
              <w:left w:val="single" w:sz="4" w:space="0" w:color="auto"/>
              <w:bottom w:val="single" w:sz="4" w:space="0" w:color="auto"/>
              <w:right w:val="single" w:sz="4" w:space="0" w:color="auto"/>
            </w:tcBorders>
            <w:hideMark/>
          </w:tcPr>
          <w:p w14:paraId="65B4EA9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b/>
                <w:bCs/>
                <w:color w:val="000000"/>
                <w:sz w:val="20"/>
                <w:szCs w:val="20"/>
                <w:lang w:eastAsia="en-GB"/>
              </w:rPr>
            </w:pPr>
            <w:r w:rsidRPr="00301754">
              <w:rPr>
                <w:rFonts w:eastAsia="Times New Roman" w:cs="Times New Roman"/>
                <w:b/>
                <w:bCs/>
                <w:color w:val="000000"/>
                <w:sz w:val="20"/>
                <w:szCs w:val="20"/>
                <w:lang w:eastAsia="en-GB"/>
              </w:rPr>
              <w:t>Variable Definition and Instructions</w:t>
            </w:r>
          </w:p>
        </w:tc>
        <w:tc>
          <w:tcPr>
            <w:tcW w:w="2209" w:type="dxa"/>
            <w:tcBorders>
              <w:top w:val="single" w:sz="4" w:space="0" w:color="auto"/>
              <w:left w:val="single" w:sz="4" w:space="0" w:color="auto"/>
              <w:bottom w:val="single" w:sz="4" w:space="0" w:color="auto"/>
              <w:right w:val="single" w:sz="4" w:space="0" w:color="auto"/>
            </w:tcBorders>
            <w:hideMark/>
          </w:tcPr>
          <w:p w14:paraId="68993BC2" w14:textId="77777777" w:rsidR="00A0077D" w:rsidRPr="00301754" w:rsidRDefault="00A0077D">
            <w:pPr>
              <w:tabs>
                <w:tab w:val="left" w:pos="10188"/>
                <w:tab w:val="left" w:pos="11148"/>
                <w:tab w:val="left" w:pos="12108"/>
                <w:tab w:val="left" w:pos="13068"/>
                <w:tab w:val="left" w:pos="14028"/>
              </w:tabs>
              <w:rPr>
                <w:rFonts w:eastAsia="Times New Roman" w:cs="Times New Roman"/>
                <w:b/>
                <w:bCs/>
                <w:color w:val="000000"/>
                <w:sz w:val="20"/>
                <w:szCs w:val="20"/>
                <w:lang w:eastAsia="en-GB"/>
              </w:rPr>
            </w:pPr>
            <w:r w:rsidRPr="00301754">
              <w:rPr>
                <w:rFonts w:eastAsia="Times New Roman" w:cs="Times New Roman"/>
                <w:b/>
                <w:bCs/>
                <w:color w:val="000000"/>
                <w:sz w:val="20"/>
                <w:szCs w:val="20"/>
                <w:lang w:eastAsia="en-GB"/>
              </w:rPr>
              <w:t>Variable Values/ format</w:t>
            </w:r>
          </w:p>
        </w:tc>
        <w:tc>
          <w:tcPr>
            <w:tcW w:w="1100" w:type="dxa"/>
            <w:gridSpan w:val="2"/>
            <w:tcBorders>
              <w:top w:val="single" w:sz="4" w:space="0" w:color="auto"/>
              <w:left w:val="single" w:sz="4" w:space="0" w:color="auto"/>
              <w:bottom w:val="single" w:sz="4" w:space="0" w:color="auto"/>
              <w:right w:val="single" w:sz="4" w:space="0" w:color="auto"/>
            </w:tcBorders>
            <w:hideMark/>
          </w:tcPr>
          <w:p w14:paraId="5996808E" w14:textId="77777777" w:rsidR="00A0077D" w:rsidRPr="00301754" w:rsidRDefault="00A0077D">
            <w:pPr>
              <w:tabs>
                <w:tab w:val="left" w:pos="318"/>
                <w:tab w:val="left" w:pos="10188"/>
                <w:tab w:val="left" w:pos="11148"/>
                <w:tab w:val="left" w:pos="12108"/>
                <w:tab w:val="left" w:pos="13068"/>
                <w:tab w:val="left" w:pos="14028"/>
              </w:tabs>
              <w:spacing w:before="100" w:beforeAutospacing="1" w:after="100" w:afterAutospacing="1"/>
              <w:ind w:right="-104"/>
              <w:rPr>
                <w:rFonts w:eastAsia="Times New Roman" w:cs="Times New Roman"/>
                <w:b/>
                <w:bCs/>
                <w:sz w:val="20"/>
                <w:szCs w:val="20"/>
                <w:lang w:eastAsia="en-GB"/>
              </w:rPr>
            </w:pPr>
            <w:r w:rsidRPr="00301754">
              <w:rPr>
                <w:rFonts w:eastAsia="Times New Roman" w:cs="Times New Roman"/>
                <w:b/>
                <w:bCs/>
                <w:sz w:val="20"/>
                <w:szCs w:val="20"/>
                <w:lang w:eastAsia="en-GB"/>
              </w:rPr>
              <w:t>Variable released to researcher</w:t>
            </w:r>
          </w:p>
        </w:tc>
      </w:tr>
      <w:tr w:rsidR="00A0077D" w14:paraId="04F05FC7" w14:textId="77777777" w:rsidTr="00A0077D">
        <w:trPr>
          <w:trHeight w:val="584"/>
        </w:trPr>
        <w:tc>
          <w:tcPr>
            <w:tcW w:w="910" w:type="dxa"/>
            <w:tcBorders>
              <w:top w:val="single" w:sz="4" w:space="0" w:color="auto"/>
              <w:left w:val="single" w:sz="4" w:space="0" w:color="auto"/>
              <w:bottom w:val="single" w:sz="4" w:space="0" w:color="auto"/>
              <w:right w:val="single" w:sz="4" w:space="0" w:color="auto"/>
            </w:tcBorders>
            <w:hideMark/>
          </w:tcPr>
          <w:p w14:paraId="7B6FA02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1</w:t>
            </w:r>
          </w:p>
        </w:tc>
        <w:tc>
          <w:tcPr>
            <w:tcW w:w="1924" w:type="dxa"/>
            <w:tcBorders>
              <w:top w:val="single" w:sz="4" w:space="0" w:color="auto"/>
              <w:left w:val="single" w:sz="4" w:space="0" w:color="auto"/>
              <w:bottom w:val="single" w:sz="4" w:space="0" w:color="auto"/>
              <w:right w:val="single" w:sz="4" w:space="0" w:color="auto"/>
            </w:tcBorders>
            <w:hideMark/>
          </w:tcPr>
          <w:p w14:paraId="045F011C"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L_CH_ID</w:t>
            </w:r>
          </w:p>
        </w:tc>
        <w:tc>
          <w:tcPr>
            <w:tcW w:w="2872" w:type="dxa"/>
            <w:tcBorders>
              <w:top w:val="single" w:sz="4" w:space="0" w:color="auto"/>
              <w:left w:val="single" w:sz="4" w:space="0" w:color="auto"/>
              <w:bottom w:val="single" w:sz="4" w:space="0" w:color="auto"/>
              <w:right w:val="single" w:sz="4" w:space="0" w:color="auto"/>
            </w:tcBorders>
            <w:hideMark/>
          </w:tcPr>
          <w:p w14:paraId="4BBA5109"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Local ID number used to identify child</w:t>
            </w:r>
          </w:p>
        </w:tc>
        <w:tc>
          <w:tcPr>
            <w:tcW w:w="2209" w:type="dxa"/>
            <w:tcBorders>
              <w:top w:val="single" w:sz="4" w:space="0" w:color="auto"/>
              <w:left w:val="single" w:sz="4" w:space="0" w:color="auto"/>
              <w:bottom w:val="single" w:sz="4" w:space="0" w:color="auto"/>
              <w:right w:val="single" w:sz="4" w:space="0" w:color="auto"/>
            </w:tcBorders>
            <w:noWrap/>
            <w:hideMark/>
          </w:tcPr>
          <w:p w14:paraId="45C39325"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Unique identifier</w:t>
            </w:r>
          </w:p>
        </w:tc>
        <w:tc>
          <w:tcPr>
            <w:tcW w:w="1100" w:type="dxa"/>
            <w:gridSpan w:val="2"/>
            <w:tcBorders>
              <w:top w:val="single" w:sz="4" w:space="0" w:color="auto"/>
              <w:left w:val="single" w:sz="4" w:space="0" w:color="auto"/>
              <w:bottom w:val="single" w:sz="4" w:space="0" w:color="auto"/>
              <w:right w:val="single" w:sz="4" w:space="0" w:color="auto"/>
            </w:tcBorders>
            <w:hideMark/>
          </w:tcPr>
          <w:p w14:paraId="7AF0DA37"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301754">
              <w:rPr>
                <w:rFonts w:eastAsia="Times New Roman" w:cs="Times New Roman"/>
                <w:sz w:val="20"/>
                <w:szCs w:val="20"/>
                <w:lang w:eastAsia="en-GB"/>
              </w:rPr>
              <w:t>No</w:t>
            </w:r>
          </w:p>
        </w:tc>
      </w:tr>
      <w:tr w:rsidR="00A0077D" w14:paraId="7B98E240"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hideMark/>
          </w:tcPr>
          <w:p w14:paraId="14970912"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2</w:t>
            </w:r>
          </w:p>
        </w:tc>
        <w:tc>
          <w:tcPr>
            <w:tcW w:w="1924" w:type="dxa"/>
            <w:tcBorders>
              <w:top w:val="single" w:sz="4" w:space="0" w:color="auto"/>
              <w:left w:val="single" w:sz="4" w:space="0" w:color="auto"/>
              <w:bottom w:val="single" w:sz="4" w:space="0" w:color="auto"/>
              <w:right w:val="single" w:sz="4" w:space="0" w:color="auto"/>
            </w:tcBorders>
            <w:hideMark/>
          </w:tcPr>
          <w:p w14:paraId="0143BEBA"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L_CH_DATE_B</w:t>
            </w:r>
          </w:p>
        </w:tc>
        <w:tc>
          <w:tcPr>
            <w:tcW w:w="2872" w:type="dxa"/>
            <w:tcBorders>
              <w:top w:val="single" w:sz="4" w:space="0" w:color="auto"/>
              <w:left w:val="single" w:sz="4" w:space="0" w:color="auto"/>
              <w:bottom w:val="single" w:sz="4" w:space="0" w:color="auto"/>
              <w:right w:val="single" w:sz="4" w:space="0" w:color="auto"/>
            </w:tcBorders>
            <w:hideMark/>
          </w:tcPr>
          <w:p w14:paraId="3F8A9043" w14:textId="29C4E63D" w:rsidR="00A0077D" w:rsidRPr="00024C06"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Child’s date of birth </w:t>
            </w:r>
          </w:p>
        </w:tc>
        <w:tc>
          <w:tcPr>
            <w:tcW w:w="2209" w:type="dxa"/>
            <w:tcBorders>
              <w:top w:val="single" w:sz="4" w:space="0" w:color="auto"/>
              <w:left w:val="single" w:sz="4" w:space="0" w:color="auto"/>
              <w:bottom w:val="single" w:sz="4" w:space="0" w:color="auto"/>
              <w:right w:val="single" w:sz="4" w:space="0" w:color="auto"/>
            </w:tcBorders>
            <w:noWrap/>
          </w:tcPr>
          <w:p w14:paraId="41CD2382"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p>
        </w:tc>
        <w:tc>
          <w:tcPr>
            <w:tcW w:w="1100" w:type="dxa"/>
            <w:gridSpan w:val="2"/>
            <w:tcBorders>
              <w:top w:val="single" w:sz="4" w:space="0" w:color="auto"/>
              <w:left w:val="single" w:sz="4" w:space="0" w:color="auto"/>
              <w:bottom w:val="single" w:sz="4" w:space="0" w:color="auto"/>
              <w:right w:val="single" w:sz="4" w:space="0" w:color="auto"/>
            </w:tcBorders>
            <w:hideMark/>
          </w:tcPr>
          <w:p w14:paraId="75D8073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301754">
              <w:rPr>
                <w:rFonts w:eastAsia="Times New Roman" w:cs="Times New Roman"/>
                <w:sz w:val="20"/>
                <w:szCs w:val="20"/>
                <w:lang w:eastAsia="en-GB"/>
              </w:rPr>
              <w:t>No</w:t>
            </w:r>
          </w:p>
        </w:tc>
      </w:tr>
      <w:tr w:rsidR="00A0077D" w14:paraId="29E65D52"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2CB068"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3</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7842B2"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L_CH_YEAR_B</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A39A5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Child’s year of birth </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36559E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Four digits required </w:t>
            </w:r>
          </w:p>
          <w:p w14:paraId="52376370"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e.g. 2005</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EE9C13"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6E7865DD"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96D328"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4</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2F5A23"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L_CH_SEX</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A19175"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Infant’s sex  </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E561DCF"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C23BAF"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715EC11E"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hideMark/>
          </w:tcPr>
          <w:p w14:paraId="1BE8BF75"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5</w:t>
            </w:r>
          </w:p>
        </w:tc>
        <w:tc>
          <w:tcPr>
            <w:tcW w:w="1924" w:type="dxa"/>
            <w:tcBorders>
              <w:top w:val="single" w:sz="4" w:space="0" w:color="auto"/>
              <w:left w:val="single" w:sz="4" w:space="0" w:color="auto"/>
              <w:bottom w:val="single" w:sz="4" w:space="0" w:color="auto"/>
              <w:right w:val="single" w:sz="4" w:space="0" w:color="auto"/>
            </w:tcBorders>
            <w:hideMark/>
          </w:tcPr>
          <w:p w14:paraId="4B059BD5"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L_DATE_LOST</w:t>
            </w:r>
          </w:p>
        </w:tc>
        <w:tc>
          <w:tcPr>
            <w:tcW w:w="2872" w:type="dxa"/>
            <w:tcBorders>
              <w:top w:val="single" w:sz="4" w:space="0" w:color="auto"/>
              <w:left w:val="single" w:sz="4" w:space="0" w:color="auto"/>
              <w:bottom w:val="single" w:sz="4" w:space="0" w:color="auto"/>
              <w:right w:val="single" w:sz="4" w:space="0" w:color="auto"/>
            </w:tcBorders>
            <w:hideMark/>
          </w:tcPr>
          <w:p w14:paraId="31381A4A"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Date lost to follow-up/ linkage (i.e. due to emigration, adoption or other reason)</w:t>
            </w:r>
          </w:p>
        </w:tc>
        <w:tc>
          <w:tcPr>
            <w:tcW w:w="2209" w:type="dxa"/>
            <w:tcBorders>
              <w:top w:val="single" w:sz="4" w:space="0" w:color="auto"/>
              <w:left w:val="single" w:sz="4" w:space="0" w:color="auto"/>
              <w:bottom w:val="single" w:sz="4" w:space="0" w:color="auto"/>
              <w:right w:val="single" w:sz="4" w:space="0" w:color="auto"/>
            </w:tcBorders>
            <w:noWrap/>
          </w:tcPr>
          <w:p w14:paraId="50554F8A"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p>
        </w:tc>
        <w:tc>
          <w:tcPr>
            <w:tcW w:w="1100" w:type="dxa"/>
            <w:gridSpan w:val="2"/>
            <w:tcBorders>
              <w:top w:val="single" w:sz="4" w:space="0" w:color="auto"/>
              <w:left w:val="single" w:sz="4" w:space="0" w:color="auto"/>
              <w:bottom w:val="single" w:sz="4" w:space="0" w:color="auto"/>
              <w:right w:val="single" w:sz="4" w:space="0" w:color="auto"/>
            </w:tcBorders>
            <w:hideMark/>
          </w:tcPr>
          <w:p w14:paraId="73D945FC"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No</w:t>
            </w:r>
          </w:p>
        </w:tc>
      </w:tr>
      <w:tr w:rsidR="00A0077D" w14:paraId="7BD4AA1A"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237D6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6</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8DD836"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L_YEAR_LOST</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AC97FD"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Year child lost to follow-up/ linkage (i.e. due to emigration, adoption or other reason)</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74F8EDD"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Four digits required </w:t>
            </w:r>
          </w:p>
          <w:p w14:paraId="422898D7"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e.g. 2005</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7C40F4"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46AE2D27"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8EA30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301754">
              <w:rPr>
                <w:rFonts w:eastAsia="Times New Roman" w:cs="Times New Roman"/>
                <w:sz w:val="20"/>
                <w:szCs w:val="20"/>
                <w:lang w:eastAsia="en-GB"/>
              </w:rPr>
              <w:t>7</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102513"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301754">
              <w:rPr>
                <w:rFonts w:eastAsia="Times New Roman" w:cs="Times New Roman"/>
                <w:sz w:val="20"/>
                <w:szCs w:val="20"/>
                <w:lang w:eastAsia="en-GB"/>
              </w:rPr>
              <w:t>L_AGEL_D</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6AF6DD"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301754">
              <w:rPr>
                <w:rFonts w:eastAsia="Times New Roman" w:cs="Times New Roman"/>
                <w:sz w:val="20"/>
                <w:szCs w:val="20"/>
                <w:lang w:eastAsia="en-GB"/>
              </w:rPr>
              <w:t>Age at lost to follow-up in complete days</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B8D2F2A"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Numeric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57358C"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29949F06"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06FD39"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8</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2D353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L_MORT_MATCH</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5E8F9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Match with vital statistics database (or, if not available, hospital episodes data)</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1B65D54" w14:textId="77777777" w:rsidR="00A0077D" w:rsidRPr="00301754" w:rsidRDefault="00A0077D">
            <w:pPr>
              <w:tabs>
                <w:tab w:val="left" w:pos="10188"/>
                <w:tab w:val="left" w:pos="11148"/>
                <w:tab w:val="left" w:pos="12108"/>
                <w:tab w:val="left" w:pos="13068"/>
                <w:tab w:val="left" w:pos="14028"/>
              </w:tabs>
              <w:rPr>
                <w:sz w:val="20"/>
                <w:szCs w:val="20"/>
              </w:rPr>
            </w:pPr>
            <w:r w:rsidRPr="00301754">
              <w:rPr>
                <w:sz w:val="20"/>
                <w:szCs w:val="20"/>
              </w:rPr>
              <w:t xml:space="preserve">1= Matched </w:t>
            </w:r>
          </w:p>
          <w:p w14:paraId="5C274D6F"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sz w:val="20"/>
                <w:szCs w:val="20"/>
              </w:rPr>
              <w:t xml:space="preserve">2= Not matched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D28712"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02CF783D"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A568C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9</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B215C0"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L_CONFIDENCE</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571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Strength of match with hospital episodes data</w:t>
            </w:r>
          </w:p>
          <w:p w14:paraId="378E0BCE"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F67B580"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Please use your local data provider’s codes.</w:t>
            </w:r>
          </w:p>
          <w:p w14:paraId="28AADD46"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p>
          <w:p w14:paraId="3DF77DE1" w14:textId="2FB9867F"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If no local code available, a guideline on how to assess confid</w:t>
            </w:r>
            <w:r w:rsidR="00024C06">
              <w:rPr>
                <w:rFonts w:eastAsia="Times New Roman" w:cs="Times New Roman"/>
                <w:color w:val="000000"/>
                <w:sz w:val="20"/>
                <w:szCs w:val="20"/>
                <w:lang w:eastAsia="en-GB"/>
              </w:rPr>
              <w:t>ence in matching is found below#</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A4E419"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323E4112"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4477E0"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10</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B7C3AA"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L_MAT_CTRY_B</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DA21E8"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Maternal country of birth/ place of birth/ country of origin</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0539043" w14:textId="77777777" w:rsidR="00A0077D" w:rsidRPr="00301754" w:rsidRDefault="00A0077D">
            <w:pPr>
              <w:pStyle w:val="Default"/>
              <w:rPr>
                <w:rFonts w:asciiTheme="minorHAnsi" w:hAnsiTheme="minorHAnsi"/>
                <w:sz w:val="20"/>
                <w:szCs w:val="20"/>
              </w:rPr>
            </w:pPr>
            <w:r w:rsidRPr="00301754">
              <w:rPr>
                <w:rFonts w:asciiTheme="minorHAnsi" w:eastAsia="Times New Roman" w:hAnsiTheme="minorHAnsi" w:cs="Times New Roman"/>
                <w:sz w:val="20"/>
                <w:szCs w:val="20"/>
                <w:lang w:eastAsia="en-GB"/>
              </w:rPr>
              <w:t xml:space="preserve">As recorded </w:t>
            </w:r>
            <w:r w:rsidRPr="00301754">
              <w:rPr>
                <w:rFonts w:asciiTheme="minorHAnsi" w:hAnsiTheme="minorHAnsi"/>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D1F8B0"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5C5C8045" w14:textId="77777777" w:rsidTr="00A0077D">
        <w:trPr>
          <w:trHeight w:val="584"/>
        </w:trPr>
        <w:tc>
          <w:tcPr>
            <w:tcW w:w="910" w:type="dxa"/>
            <w:tcBorders>
              <w:top w:val="single" w:sz="4" w:space="0" w:color="auto"/>
              <w:left w:val="single" w:sz="4" w:space="0" w:color="auto"/>
              <w:bottom w:val="single" w:sz="4" w:space="0" w:color="auto"/>
              <w:right w:val="single" w:sz="4" w:space="0" w:color="auto"/>
            </w:tcBorders>
            <w:hideMark/>
          </w:tcPr>
          <w:p w14:paraId="19531C32"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11</w:t>
            </w:r>
          </w:p>
        </w:tc>
        <w:tc>
          <w:tcPr>
            <w:tcW w:w="1924" w:type="dxa"/>
            <w:tcBorders>
              <w:top w:val="single" w:sz="4" w:space="0" w:color="auto"/>
              <w:left w:val="single" w:sz="4" w:space="0" w:color="auto"/>
              <w:bottom w:val="single" w:sz="4" w:space="0" w:color="auto"/>
              <w:right w:val="single" w:sz="4" w:space="0" w:color="auto"/>
            </w:tcBorders>
            <w:hideMark/>
          </w:tcPr>
          <w:p w14:paraId="246D56AC"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L_MAT_DOB</w:t>
            </w:r>
          </w:p>
        </w:tc>
        <w:tc>
          <w:tcPr>
            <w:tcW w:w="2872" w:type="dxa"/>
            <w:tcBorders>
              <w:top w:val="single" w:sz="4" w:space="0" w:color="auto"/>
              <w:left w:val="single" w:sz="4" w:space="0" w:color="auto"/>
              <w:bottom w:val="single" w:sz="4" w:space="0" w:color="auto"/>
              <w:right w:val="single" w:sz="4" w:space="0" w:color="auto"/>
            </w:tcBorders>
            <w:hideMark/>
          </w:tcPr>
          <w:p w14:paraId="11A2DA48"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Maternal date of birth</w:t>
            </w:r>
          </w:p>
        </w:tc>
        <w:tc>
          <w:tcPr>
            <w:tcW w:w="2209" w:type="dxa"/>
            <w:tcBorders>
              <w:top w:val="single" w:sz="4" w:space="0" w:color="auto"/>
              <w:left w:val="single" w:sz="4" w:space="0" w:color="auto"/>
              <w:bottom w:val="single" w:sz="4" w:space="0" w:color="auto"/>
              <w:right w:val="single" w:sz="4" w:space="0" w:color="auto"/>
            </w:tcBorders>
            <w:noWrap/>
          </w:tcPr>
          <w:p w14:paraId="2F9CAECF" w14:textId="77777777" w:rsidR="00A0077D" w:rsidRPr="00301754" w:rsidRDefault="00A0077D">
            <w:pPr>
              <w:pStyle w:val="Default"/>
              <w:rPr>
                <w:rFonts w:asciiTheme="minorHAnsi" w:hAnsiTheme="minorHAnsi"/>
                <w:sz w:val="20"/>
                <w:szCs w:val="20"/>
              </w:rPr>
            </w:pPr>
          </w:p>
        </w:tc>
        <w:tc>
          <w:tcPr>
            <w:tcW w:w="1100" w:type="dxa"/>
            <w:gridSpan w:val="2"/>
            <w:tcBorders>
              <w:top w:val="single" w:sz="4" w:space="0" w:color="auto"/>
              <w:left w:val="single" w:sz="4" w:space="0" w:color="auto"/>
              <w:bottom w:val="single" w:sz="4" w:space="0" w:color="auto"/>
              <w:right w:val="single" w:sz="4" w:space="0" w:color="auto"/>
            </w:tcBorders>
            <w:hideMark/>
          </w:tcPr>
          <w:p w14:paraId="28EB0CF3"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No</w:t>
            </w:r>
          </w:p>
        </w:tc>
      </w:tr>
      <w:tr w:rsidR="00A0077D" w14:paraId="42EC7D8C" w14:textId="77777777" w:rsidTr="00A0077D">
        <w:trPr>
          <w:trHeight w:val="584"/>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B1C788"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12</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409EE6"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L_MAT_YEAR_B</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1CA602"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Maternal year of birth</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E198D5E"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Four digits required </w:t>
            </w:r>
          </w:p>
          <w:p w14:paraId="2551258B" w14:textId="77777777" w:rsidR="00A0077D" w:rsidRPr="00301754" w:rsidRDefault="00A0077D">
            <w:pPr>
              <w:pStyle w:val="Default"/>
              <w:rPr>
                <w:rFonts w:asciiTheme="minorHAnsi" w:hAnsiTheme="minorHAnsi"/>
                <w:sz w:val="20"/>
                <w:szCs w:val="20"/>
              </w:rPr>
            </w:pPr>
            <w:r w:rsidRPr="00301754">
              <w:rPr>
                <w:rFonts w:asciiTheme="minorHAnsi" w:eastAsia="Times New Roman" w:hAnsiTheme="minorHAnsi" w:cs="Times New Roman"/>
                <w:sz w:val="20"/>
                <w:szCs w:val="20"/>
                <w:lang w:eastAsia="en-GB"/>
              </w:rPr>
              <w:t>e.g. 1980</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1A0988"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7B35D26A" w14:textId="77777777" w:rsidTr="00A0077D">
        <w:trPr>
          <w:trHeight w:val="584"/>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994738"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13</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4DDD46" w14:textId="6B7A79F0"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L_MATAGE_B</w:t>
            </w:r>
            <w:r w:rsidR="00024C06">
              <w:rPr>
                <w:rFonts w:eastAsia="Times New Roman" w:cs="Times New Roman"/>
                <w:color w:val="000000"/>
                <w:sz w:val="20"/>
                <w:szCs w:val="20"/>
                <w:lang w:eastAsia="en-GB"/>
              </w:rPr>
              <w:t>*</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2EAD89"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Maternal age at infant's birth</w:t>
            </w:r>
          </w:p>
          <w:p w14:paraId="0BC411DA"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Calculate maternal age (completed years) at infant’s date of birth </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BED8AB2" w14:textId="77777777" w:rsidR="00A0077D" w:rsidRPr="00301754" w:rsidRDefault="00A0077D">
            <w:pPr>
              <w:pStyle w:val="Default"/>
              <w:rPr>
                <w:rFonts w:asciiTheme="minorHAnsi" w:hAnsiTheme="minorHAnsi"/>
                <w:sz w:val="20"/>
                <w:szCs w:val="20"/>
              </w:rPr>
            </w:pPr>
            <w:r w:rsidRPr="00301754">
              <w:rPr>
                <w:rFonts w:asciiTheme="minorHAnsi" w:eastAsia="Times New Roman" w:hAnsiTheme="minorHAnsi" w:cs="Times New Roman"/>
                <w:sz w:val="20"/>
                <w:szCs w:val="20"/>
                <w:lang w:eastAsia="en-GB"/>
              </w:rPr>
              <w:t>Numeric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EEB8D6"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6D74B03F"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D6233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14</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110436" w14:textId="6666E80E"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L_MAT_EDUC</w:t>
            </w:r>
            <w:r w:rsidR="00024C06">
              <w:rPr>
                <w:rFonts w:eastAsia="Times New Roman" w:cs="Times New Roman"/>
                <w:color w:val="000000"/>
                <w:sz w:val="20"/>
                <w:szCs w:val="20"/>
                <w:lang w:eastAsia="en-GB"/>
              </w:rPr>
              <w:t>*</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DB7DA8"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Maternal education at infant’s birth</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E708168" w14:textId="77777777" w:rsidR="00A0077D" w:rsidRPr="00301754" w:rsidRDefault="00A0077D">
            <w:pPr>
              <w:rPr>
                <w:sz w:val="20"/>
                <w:szCs w:val="20"/>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21317F" w14:textId="77777777" w:rsidR="00A0077D" w:rsidRPr="00301754" w:rsidRDefault="00A0077D">
            <w:pPr>
              <w:rPr>
                <w:sz w:val="20"/>
                <w:szCs w:val="20"/>
              </w:rPr>
            </w:pPr>
            <w:r w:rsidRPr="00301754">
              <w:rPr>
                <w:rFonts w:eastAsia="Times New Roman" w:cs="Times New Roman"/>
                <w:sz w:val="20"/>
                <w:szCs w:val="20"/>
                <w:lang w:eastAsia="en-GB"/>
              </w:rPr>
              <w:t>Yes</w:t>
            </w:r>
          </w:p>
        </w:tc>
      </w:tr>
      <w:tr w:rsidR="00A0077D" w14:paraId="7D46D8A7"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9A5C4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15</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D38961" w14:textId="6F44BA63"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L_MAT_EMPL</w:t>
            </w:r>
            <w:r w:rsidR="00024C06">
              <w:rPr>
                <w:rFonts w:eastAsia="Times New Roman" w:cs="Times New Roman"/>
                <w:color w:val="000000"/>
                <w:sz w:val="20"/>
                <w:szCs w:val="20"/>
                <w:lang w:eastAsia="en-GB"/>
              </w:rPr>
              <w:t>*</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A29CD"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Mother’s employment status at infant’s  birth</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A3275F7" w14:textId="77777777" w:rsidR="00A0077D" w:rsidRPr="00301754" w:rsidRDefault="00A0077D">
            <w:pPr>
              <w:pStyle w:val="Default"/>
              <w:rPr>
                <w:rFonts w:asciiTheme="minorHAnsi" w:hAnsiTheme="minorHAnsi"/>
                <w:sz w:val="20"/>
                <w:szCs w:val="20"/>
              </w:rPr>
            </w:pPr>
            <w:r w:rsidRPr="00301754">
              <w:rPr>
                <w:rFonts w:asciiTheme="minorHAnsi" w:eastAsia="Times New Roman" w:hAnsiTheme="minorHAnsi" w:cs="Times New Roman"/>
                <w:sz w:val="20"/>
                <w:szCs w:val="20"/>
                <w:lang w:eastAsia="en-GB"/>
              </w:rPr>
              <w:t xml:space="preserve">As recorded </w:t>
            </w:r>
            <w:r w:rsidRPr="00301754">
              <w:rPr>
                <w:rFonts w:asciiTheme="minorHAnsi" w:hAnsiTheme="minorHAnsi"/>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E44C11"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5A8C87C4"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F26C84"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16</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39C284" w14:textId="57C69FA5"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L_MAT_OCC</w:t>
            </w:r>
            <w:r w:rsidR="00024C06">
              <w:rPr>
                <w:rFonts w:eastAsia="Times New Roman" w:cs="Times New Roman"/>
                <w:color w:val="000000"/>
                <w:sz w:val="20"/>
                <w:szCs w:val="20"/>
                <w:lang w:eastAsia="en-GB"/>
              </w:rPr>
              <w:t>*</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E8357D"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Maternal occupation at infant’s birth</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D590036" w14:textId="77777777" w:rsidR="00A0077D" w:rsidRPr="00301754" w:rsidRDefault="00A0077D">
            <w:pPr>
              <w:pStyle w:val="Default"/>
              <w:rPr>
                <w:rFonts w:asciiTheme="minorHAnsi" w:hAnsiTheme="minorHAnsi"/>
                <w:color w:val="auto"/>
                <w:sz w:val="20"/>
                <w:szCs w:val="20"/>
              </w:rPr>
            </w:pPr>
            <w:r w:rsidRPr="00301754">
              <w:rPr>
                <w:rFonts w:asciiTheme="minorHAnsi" w:eastAsia="Times New Roman" w:hAnsiTheme="minorHAnsi" w:cs="Times New Roman"/>
                <w:sz w:val="20"/>
                <w:szCs w:val="20"/>
                <w:lang w:eastAsia="en-GB"/>
              </w:rPr>
              <w:t xml:space="preserve">As recorded </w:t>
            </w:r>
            <w:r w:rsidRPr="00301754">
              <w:rPr>
                <w:rFonts w:asciiTheme="minorHAnsi" w:hAnsiTheme="minorHAnsi"/>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69DE93" w14:textId="77777777" w:rsidR="00A0077D" w:rsidRPr="00301754" w:rsidRDefault="00A0077D">
            <w:pPr>
              <w:rPr>
                <w:sz w:val="20"/>
                <w:szCs w:val="20"/>
              </w:rPr>
            </w:pPr>
            <w:r w:rsidRPr="00301754">
              <w:rPr>
                <w:rFonts w:eastAsia="Times New Roman" w:cs="Times New Roman"/>
                <w:sz w:val="20"/>
                <w:szCs w:val="20"/>
                <w:lang w:eastAsia="en-GB"/>
              </w:rPr>
              <w:t>Yes</w:t>
            </w:r>
          </w:p>
        </w:tc>
      </w:tr>
      <w:tr w:rsidR="00A0077D" w14:paraId="3A35DE62"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41464A"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17</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3267CA"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L_MATDEPR_IND</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C4813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Quintile of Deprivation index of maternal residence at infant’s birth</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C9E8DE7" w14:textId="77777777" w:rsidR="00A0077D" w:rsidRPr="00301754" w:rsidRDefault="00A0077D">
            <w:pPr>
              <w:pStyle w:val="Default"/>
              <w:rPr>
                <w:rFonts w:asciiTheme="minorHAnsi" w:hAnsiTheme="minorHAnsi"/>
                <w:sz w:val="20"/>
                <w:szCs w:val="20"/>
              </w:rPr>
            </w:pPr>
            <w:r w:rsidRPr="00301754">
              <w:rPr>
                <w:rFonts w:asciiTheme="minorHAnsi" w:eastAsia="Times New Roman" w:hAnsiTheme="minorHAnsi" w:cs="Times New Roman"/>
                <w:sz w:val="20"/>
                <w:szCs w:val="20"/>
                <w:lang w:eastAsia="en-GB"/>
              </w:rPr>
              <w:t xml:space="preserve">As recorded </w:t>
            </w:r>
            <w:r w:rsidRPr="00301754">
              <w:rPr>
                <w:rFonts w:asciiTheme="minorHAnsi" w:hAnsiTheme="minorHAnsi"/>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B685C0" w14:textId="77777777" w:rsidR="00A0077D" w:rsidRPr="00301754" w:rsidRDefault="00A0077D">
            <w:pPr>
              <w:rPr>
                <w:sz w:val="20"/>
                <w:szCs w:val="20"/>
              </w:rPr>
            </w:pPr>
            <w:r w:rsidRPr="00301754">
              <w:rPr>
                <w:rFonts w:eastAsia="Times New Roman" w:cs="Times New Roman"/>
                <w:sz w:val="20"/>
                <w:szCs w:val="20"/>
                <w:lang w:eastAsia="en-GB"/>
              </w:rPr>
              <w:t>Yes</w:t>
            </w:r>
          </w:p>
        </w:tc>
      </w:tr>
      <w:tr w:rsidR="00A0077D" w14:paraId="2C52D176"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A121F4"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18</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A06B0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L_MATMAR_STA</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35C547"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Maternal marital status at infant’s birth</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5DE0C50" w14:textId="77777777" w:rsidR="00A0077D" w:rsidRPr="00301754" w:rsidRDefault="00A0077D">
            <w:pPr>
              <w:pStyle w:val="Default"/>
              <w:rPr>
                <w:rFonts w:asciiTheme="minorHAnsi" w:hAnsiTheme="minorHAnsi"/>
                <w:sz w:val="20"/>
                <w:szCs w:val="20"/>
              </w:rPr>
            </w:pPr>
            <w:r w:rsidRPr="00301754">
              <w:rPr>
                <w:rFonts w:asciiTheme="minorHAnsi" w:eastAsia="Times New Roman" w:hAnsiTheme="minorHAnsi" w:cs="Times New Roman"/>
                <w:sz w:val="20"/>
                <w:szCs w:val="20"/>
                <w:lang w:eastAsia="en-GB"/>
              </w:rPr>
              <w:t xml:space="preserve">As recorded </w:t>
            </w:r>
            <w:r w:rsidRPr="00301754">
              <w:rPr>
                <w:rFonts w:asciiTheme="minorHAnsi" w:hAnsiTheme="minorHAnsi"/>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8B1289"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73CE9CDD"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hideMark/>
          </w:tcPr>
          <w:p w14:paraId="003A5E7C"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19</w:t>
            </w:r>
          </w:p>
        </w:tc>
        <w:tc>
          <w:tcPr>
            <w:tcW w:w="1924" w:type="dxa"/>
            <w:tcBorders>
              <w:top w:val="single" w:sz="4" w:space="0" w:color="auto"/>
              <w:left w:val="single" w:sz="4" w:space="0" w:color="auto"/>
              <w:bottom w:val="single" w:sz="4" w:space="0" w:color="auto"/>
              <w:right w:val="single" w:sz="4" w:space="0" w:color="auto"/>
            </w:tcBorders>
            <w:hideMark/>
          </w:tcPr>
          <w:p w14:paraId="5A477185"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L_CH_DATE_D</w:t>
            </w:r>
          </w:p>
        </w:tc>
        <w:tc>
          <w:tcPr>
            <w:tcW w:w="2872" w:type="dxa"/>
            <w:tcBorders>
              <w:top w:val="single" w:sz="4" w:space="0" w:color="auto"/>
              <w:left w:val="single" w:sz="4" w:space="0" w:color="auto"/>
              <w:bottom w:val="single" w:sz="4" w:space="0" w:color="auto"/>
              <w:right w:val="single" w:sz="4" w:space="0" w:color="auto"/>
            </w:tcBorders>
            <w:hideMark/>
          </w:tcPr>
          <w:p w14:paraId="01DAD72F"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Child’s date of death on the death certificate or in the mortality database</w:t>
            </w:r>
          </w:p>
        </w:tc>
        <w:tc>
          <w:tcPr>
            <w:tcW w:w="2209" w:type="dxa"/>
            <w:tcBorders>
              <w:top w:val="single" w:sz="4" w:space="0" w:color="auto"/>
              <w:left w:val="single" w:sz="4" w:space="0" w:color="auto"/>
              <w:bottom w:val="single" w:sz="4" w:space="0" w:color="auto"/>
              <w:right w:val="single" w:sz="4" w:space="0" w:color="auto"/>
            </w:tcBorders>
            <w:noWrap/>
          </w:tcPr>
          <w:p w14:paraId="437DDC19"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p>
        </w:tc>
        <w:tc>
          <w:tcPr>
            <w:tcW w:w="1100" w:type="dxa"/>
            <w:gridSpan w:val="2"/>
            <w:tcBorders>
              <w:top w:val="single" w:sz="4" w:space="0" w:color="auto"/>
              <w:left w:val="single" w:sz="4" w:space="0" w:color="auto"/>
              <w:bottom w:val="single" w:sz="4" w:space="0" w:color="auto"/>
              <w:right w:val="single" w:sz="4" w:space="0" w:color="auto"/>
            </w:tcBorders>
            <w:hideMark/>
          </w:tcPr>
          <w:p w14:paraId="4E718380"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sz w:val="20"/>
                <w:szCs w:val="20"/>
                <w:lang w:eastAsia="en-GB"/>
              </w:rPr>
            </w:pPr>
            <w:r w:rsidRPr="00301754">
              <w:rPr>
                <w:rFonts w:eastAsia="Times New Roman" w:cs="Times New Roman"/>
                <w:sz w:val="20"/>
                <w:szCs w:val="20"/>
                <w:lang w:eastAsia="en-GB"/>
              </w:rPr>
              <w:t>No</w:t>
            </w:r>
          </w:p>
        </w:tc>
      </w:tr>
      <w:tr w:rsidR="00A0077D" w14:paraId="54A94D2C"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64C28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20</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883CDE"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L_CH_YEAR_D</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93D97C"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Child’s year of death </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00B0C7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Four digits required </w:t>
            </w:r>
          </w:p>
          <w:p w14:paraId="62E90CD6"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color w:val="000000"/>
                <w:sz w:val="20"/>
                <w:szCs w:val="20"/>
                <w:lang w:eastAsia="en-GB"/>
              </w:rPr>
              <w:t>e.g. 2006</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9E6584" w14:textId="77777777" w:rsidR="00A0077D" w:rsidRPr="00301754" w:rsidRDefault="00A0077D">
            <w:pPr>
              <w:rPr>
                <w:sz w:val="20"/>
                <w:szCs w:val="20"/>
                <w:lang w:eastAsia="en-GB"/>
              </w:rPr>
            </w:pPr>
            <w:r w:rsidRPr="00301754">
              <w:rPr>
                <w:sz w:val="20"/>
                <w:szCs w:val="20"/>
                <w:lang w:eastAsia="en-GB"/>
              </w:rPr>
              <w:t>Yes</w:t>
            </w:r>
          </w:p>
        </w:tc>
      </w:tr>
      <w:tr w:rsidR="00A0077D" w14:paraId="71557EF9"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02711D" w14:textId="77777777" w:rsidR="00A0077D" w:rsidRPr="00301754" w:rsidRDefault="00A0077D">
            <w:pPr>
              <w:tabs>
                <w:tab w:val="left" w:pos="10188"/>
                <w:tab w:val="left" w:pos="11148"/>
                <w:tab w:val="left" w:pos="12108"/>
                <w:tab w:val="left" w:pos="13068"/>
                <w:tab w:val="left" w:pos="14028"/>
              </w:tabs>
              <w:spacing w:before="100" w:before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21</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BA6776" w14:textId="77777777" w:rsidR="00A0077D" w:rsidRPr="00301754" w:rsidRDefault="00A0077D">
            <w:pPr>
              <w:tabs>
                <w:tab w:val="left" w:pos="10188"/>
                <w:tab w:val="left" w:pos="11148"/>
                <w:tab w:val="left" w:pos="12108"/>
                <w:tab w:val="left" w:pos="13068"/>
                <w:tab w:val="left" w:pos="14028"/>
              </w:tabs>
              <w:spacing w:before="100" w:before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L_CH_AGED_H</w:t>
            </w:r>
          </w:p>
          <w:p w14:paraId="101FF283" w14:textId="77777777" w:rsidR="00A0077D" w:rsidRPr="00301754" w:rsidRDefault="00A0077D">
            <w:pPr>
              <w:tabs>
                <w:tab w:val="left" w:pos="10188"/>
                <w:tab w:val="left" w:pos="11148"/>
                <w:tab w:val="left" w:pos="12108"/>
                <w:tab w:val="left" w:pos="13068"/>
                <w:tab w:val="left" w:pos="14028"/>
              </w:tabs>
              <w:spacing w:after="100" w:afterAutospacing="1"/>
              <w:rPr>
                <w:rFonts w:eastAsia="Times New Roman" w:cs="Times New Roman"/>
                <w:i/>
                <w:color w:val="000000"/>
                <w:sz w:val="20"/>
                <w:szCs w:val="20"/>
                <w:lang w:eastAsia="en-GB"/>
              </w:rPr>
            </w:pP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A73A7F"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Age at death in </w:t>
            </w:r>
            <w:r w:rsidRPr="00301754">
              <w:rPr>
                <w:rFonts w:eastAsia="Times New Roman" w:cs="Times New Roman"/>
                <w:color w:val="000000"/>
                <w:sz w:val="20"/>
                <w:szCs w:val="20"/>
                <w:u w:val="single"/>
                <w:lang w:eastAsia="en-GB"/>
              </w:rPr>
              <w:t>complete hours for day 0</w:t>
            </w:r>
            <w:r w:rsidRPr="00301754">
              <w:rPr>
                <w:rFonts w:eastAsia="Times New Roman" w:cs="Times New Roman"/>
                <w:color w:val="000000"/>
                <w:sz w:val="20"/>
                <w:szCs w:val="20"/>
                <w:lang w:eastAsia="en-GB"/>
              </w:rPr>
              <w:t xml:space="preserve"> (first 24 hours) = applies to infants who died within the first 24 hours</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E7BE8BD"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0 = Died &lt;1 hour after birth</w:t>
            </w:r>
          </w:p>
          <w:p w14:paraId="429C62E4"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1 = Died 1 complete hour after birth </w:t>
            </w:r>
          </w:p>
          <w:p w14:paraId="048AA291"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2 = Died 2 complete hours after birth </w:t>
            </w:r>
          </w:p>
          <w:p w14:paraId="558B5111"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Etc</w:t>
            </w:r>
          </w:p>
          <w:p w14:paraId="5CB1E273"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23 = Died 23 complete hours after birth</w:t>
            </w:r>
          </w:p>
          <w:p w14:paraId="2F49377C"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88 = Alive at 24 hours</w:t>
            </w:r>
          </w:p>
          <w:p w14:paraId="26E2647E"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99 = Died within first 24 hours, but exact time unknown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360472"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23D97A77"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F5166E"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22</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6A8375"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L_CH_AGED_D</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41DEF7"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 xml:space="preserve">Age at death </w:t>
            </w:r>
            <w:r w:rsidRPr="00301754">
              <w:rPr>
                <w:sz w:val="20"/>
                <w:szCs w:val="20"/>
                <w:u w:val="single"/>
              </w:rPr>
              <w:t>in complete days</w:t>
            </w:r>
            <w:r w:rsidRPr="00301754">
              <w:rPr>
                <w:sz w:val="20"/>
                <w:szCs w:val="20"/>
              </w:rPr>
              <w:t xml:space="preserve"> (up to 10</w:t>
            </w:r>
            <w:r w:rsidRPr="00301754">
              <w:rPr>
                <w:sz w:val="20"/>
                <w:szCs w:val="20"/>
                <w:vertAlign w:val="superscript"/>
              </w:rPr>
              <w:t>th</w:t>
            </w:r>
            <w:r w:rsidRPr="00301754">
              <w:rPr>
                <w:sz w:val="20"/>
                <w:szCs w:val="20"/>
              </w:rPr>
              <w:t xml:space="preserve"> birthday)</w:t>
            </w:r>
            <w:r w:rsidRPr="00301754">
              <w:rPr>
                <w:rFonts w:eastAsia="Times New Roman" w:cs="Times New Roman"/>
                <w:color w:val="000000"/>
                <w:sz w:val="20"/>
                <w:szCs w:val="20"/>
                <w:lang w:eastAsia="en-GB"/>
              </w:rPr>
              <w:t xml:space="preserve">. </w:t>
            </w:r>
          </w:p>
          <w:p w14:paraId="3713A42A"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Should be provided in days for infants who died after the first 24 hours.</w:t>
            </w:r>
          </w:p>
          <w:p w14:paraId="078DB175"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Subtract child’s date of birth from child’s date of death.</w:t>
            </w:r>
          </w:p>
          <w:p w14:paraId="61DD92F2"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If age at death in complete days is not available, please complete age at death in complete months (variable L_CH_AGED_M) and/ or age at death in complete years (variable L_CH_AGED_Y).</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C5B25A9"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0 = Died &lt;1 complete day after birth</w:t>
            </w:r>
          </w:p>
          <w:p w14:paraId="1FC06C69"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1 = Died 1 complete day after birth </w:t>
            </w:r>
          </w:p>
          <w:p w14:paraId="340BAB79"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2 = Died 2 complete days after birth </w:t>
            </w:r>
          </w:p>
          <w:p w14:paraId="3EBE04B1"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Etc</w:t>
            </w:r>
          </w:p>
          <w:p w14:paraId="1AC6DBEF" w14:textId="77777777" w:rsidR="00A0077D" w:rsidRPr="00301754" w:rsidRDefault="00A0077D">
            <w:pPr>
              <w:tabs>
                <w:tab w:val="left" w:pos="10188"/>
                <w:tab w:val="left" w:pos="11148"/>
                <w:tab w:val="left" w:pos="12108"/>
                <w:tab w:val="left" w:pos="13068"/>
                <w:tab w:val="left" w:pos="14028"/>
              </w:tabs>
              <w:rPr>
                <w:color w:val="000000"/>
                <w:sz w:val="20"/>
                <w:szCs w:val="20"/>
              </w:rPr>
            </w:pPr>
          </w:p>
          <w:p w14:paraId="59F02D4C" w14:textId="77777777" w:rsidR="00A0077D" w:rsidRPr="00301754" w:rsidRDefault="00A0077D">
            <w:pPr>
              <w:tabs>
                <w:tab w:val="left" w:pos="10188"/>
                <w:tab w:val="left" w:pos="11148"/>
                <w:tab w:val="left" w:pos="12108"/>
                <w:tab w:val="left" w:pos="13068"/>
                <w:tab w:val="left" w:pos="14028"/>
              </w:tabs>
              <w:rPr>
                <w:color w:val="000000"/>
                <w:sz w:val="20"/>
                <w:szCs w:val="20"/>
              </w:rPr>
            </w:pPr>
            <w:r w:rsidRPr="00301754">
              <w:rPr>
                <w:color w:val="000000"/>
                <w:sz w:val="20"/>
                <w:szCs w:val="20"/>
              </w:rPr>
              <w:t>8888 = Alive on 10th birthday</w:t>
            </w:r>
          </w:p>
          <w:p w14:paraId="6E06B5C4"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9999 = Died before 10</w:t>
            </w:r>
            <w:r w:rsidRPr="00301754">
              <w:rPr>
                <w:rFonts w:eastAsia="Times New Roman" w:cs="Times New Roman"/>
                <w:color w:val="000000"/>
                <w:sz w:val="20"/>
                <w:szCs w:val="20"/>
                <w:vertAlign w:val="superscript"/>
                <w:lang w:eastAsia="en-GB"/>
              </w:rPr>
              <w:t>th</w:t>
            </w:r>
            <w:r w:rsidRPr="00301754">
              <w:rPr>
                <w:rFonts w:eastAsia="Times New Roman" w:cs="Times New Roman"/>
                <w:color w:val="000000"/>
                <w:sz w:val="20"/>
                <w:szCs w:val="20"/>
                <w:lang w:eastAsia="en-GB"/>
              </w:rPr>
              <w:t xml:space="preserve"> birthday, but exact date unknown</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781565"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73213C2E"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hideMark/>
          </w:tcPr>
          <w:p w14:paraId="693BF89A"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23</w:t>
            </w:r>
          </w:p>
        </w:tc>
        <w:tc>
          <w:tcPr>
            <w:tcW w:w="1924" w:type="dxa"/>
            <w:tcBorders>
              <w:top w:val="single" w:sz="4" w:space="0" w:color="auto"/>
              <w:left w:val="single" w:sz="4" w:space="0" w:color="auto"/>
              <w:bottom w:val="single" w:sz="4" w:space="0" w:color="auto"/>
              <w:right w:val="single" w:sz="4" w:space="0" w:color="auto"/>
            </w:tcBorders>
          </w:tcPr>
          <w:p w14:paraId="3CBD0FD3"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L_CH_AGED_M</w:t>
            </w:r>
          </w:p>
          <w:p w14:paraId="3C14F05D"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p>
        </w:tc>
        <w:tc>
          <w:tcPr>
            <w:tcW w:w="2872" w:type="dxa"/>
            <w:tcBorders>
              <w:top w:val="single" w:sz="4" w:space="0" w:color="auto"/>
              <w:left w:val="single" w:sz="4" w:space="0" w:color="auto"/>
              <w:bottom w:val="single" w:sz="4" w:space="0" w:color="auto"/>
              <w:right w:val="single" w:sz="4" w:space="0" w:color="auto"/>
            </w:tcBorders>
            <w:hideMark/>
          </w:tcPr>
          <w:p w14:paraId="0A55EA0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Calibri"/>
                <w:sz w:val="20"/>
                <w:szCs w:val="20"/>
              </w:rPr>
            </w:pPr>
            <w:r w:rsidRPr="00301754">
              <w:rPr>
                <w:rFonts w:eastAsia="Calibri"/>
                <w:sz w:val="20"/>
                <w:szCs w:val="20"/>
              </w:rPr>
              <w:t>Age at death in complete months</w:t>
            </w:r>
          </w:p>
          <w:p w14:paraId="1D005BB3"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Calibri"/>
                <w:sz w:val="20"/>
                <w:szCs w:val="20"/>
              </w:rPr>
            </w:pPr>
            <w:r w:rsidRPr="00301754">
              <w:rPr>
                <w:rFonts w:eastAsia="Calibri"/>
                <w:sz w:val="20"/>
                <w:szCs w:val="20"/>
              </w:rPr>
              <w:t>Only complete, if age at death in complete days (variable L_CH_AGED_D) is not available</w:t>
            </w:r>
          </w:p>
        </w:tc>
        <w:tc>
          <w:tcPr>
            <w:tcW w:w="2209" w:type="dxa"/>
            <w:tcBorders>
              <w:top w:val="single" w:sz="4" w:space="0" w:color="auto"/>
              <w:left w:val="single" w:sz="4" w:space="0" w:color="auto"/>
              <w:bottom w:val="single" w:sz="4" w:space="0" w:color="auto"/>
              <w:right w:val="single" w:sz="4" w:space="0" w:color="auto"/>
            </w:tcBorders>
            <w:noWrap/>
          </w:tcPr>
          <w:p w14:paraId="31CAA23E"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0 = Died &lt;1 complete month after birth</w:t>
            </w:r>
          </w:p>
          <w:p w14:paraId="45BEF18D"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1 = Died 1 complete months after birth </w:t>
            </w:r>
          </w:p>
          <w:p w14:paraId="49457D92"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2 = Died 2 complete months after birth </w:t>
            </w:r>
          </w:p>
          <w:p w14:paraId="09EF3198"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Etc</w:t>
            </w:r>
          </w:p>
          <w:p w14:paraId="384E48BF" w14:textId="77777777" w:rsidR="00A0077D" w:rsidRPr="00301754" w:rsidRDefault="00A0077D">
            <w:pPr>
              <w:tabs>
                <w:tab w:val="left" w:pos="10188"/>
                <w:tab w:val="left" w:pos="11148"/>
                <w:tab w:val="left" w:pos="12108"/>
                <w:tab w:val="left" w:pos="13068"/>
                <w:tab w:val="left" w:pos="14028"/>
              </w:tabs>
              <w:rPr>
                <w:color w:val="000000"/>
                <w:sz w:val="20"/>
                <w:szCs w:val="20"/>
              </w:rPr>
            </w:pPr>
          </w:p>
          <w:p w14:paraId="2E498787" w14:textId="77777777" w:rsidR="00A0077D" w:rsidRPr="00301754" w:rsidRDefault="00A0077D">
            <w:pPr>
              <w:tabs>
                <w:tab w:val="left" w:pos="10188"/>
                <w:tab w:val="left" w:pos="11148"/>
                <w:tab w:val="left" w:pos="12108"/>
                <w:tab w:val="left" w:pos="13068"/>
                <w:tab w:val="left" w:pos="14028"/>
              </w:tabs>
              <w:rPr>
                <w:color w:val="000000"/>
                <w:sz w:val="20"/>
                <w:szCs w:val="20"/>
              </w:rPr>
            </w:pPr>
            <w:r w:rsidRPr="00301754">
              <w:rPr>
                <w:color w:val="000000"/>
                <w:sz w:val="20"/>
                <w:szCs w:val="20"/>
              </w:rPr>
              <w:t>888 = Alive on 10th birthday</w:t>
            </w:r>
          </w:p>
          <w:p w14:paraId="55E10C1A" w14:textId="77777777" w:rsidR="00A0077D" w:rsidRPr="00301754" w:rsidRDefault="00A0077D">
            <w:pPr>
              <w:pStyle w:val="Default"/>
              <w:rPr>
                <w:rFonts w:asciiTheme="minorHAnsi" w:eastAsia="Times New Roman" w:hAnsiTheme="minorHAnsi" w:cs="Times New Roman"/>
                <w:sz w:val="20"/>
                <w:szCs w:val="20"/>
                <w:lang w:eastAsia="en-GB"/>
              </w:rPr>
            </w:pPr>
            <w:r w:rsidRPr="00301754">
              <w:rPr>
                <w:rFonts w:asciiTheme="minorHAnsi" w:eastAsia="Times New Roman" w:hAnsiTheme="minorHAnsi" w:cs="Times New Roman"/>
                <w:sz w:val="20"/>
                <w:szCs w:val="20"/>
                <w:lang w:eastAsia="en-GB"/>
              </w:rPr>
              <w:t>999 = Died before 10</w:t>
            </w:r>
            <w:r w:rsidRPr="00301754">
              <w:rPr>
                <w:rFonts w:asciiTheme="minorHAnsi" w:eastAsia="Times New Roman" w:hAnsiTheme="minorHAnsi" w:cs="Times New Roman"/>
                <w:sz w:val="20"/>
                <w:szCs w:val="20"/>
                <w:vertAlign w:val="superscript"/>
                <w:lang w:eastAsia="en-GB"/>
              </w:rPr>
              <w:t>th</w:t>
            </w:r>
            <w:r w:rsidRPr="00301754">
              <w:rPr>
                <w:rFonts w:asciiTheme="minorHAnsi" w:eastAsia="Times New Roman" w:hAnsiTheme="minorHAnsi" w:cs="Times New Roman"/>
                <w:sz w:val="20"/>
                <w:szCs w:val="20"/>
                <w:lang w:eastAsia="en-GB"/>
              </w:rPr>
              <w:t xml:space="preserve"> birthday, but exact date unknown</w:t>
            </w:r>
          </w:p>
        </w:tc>
        <w:tc>
          <w:tcPr>
            <w:tcW w:w="1100" w:type="dxa"/>
            <w:gridSpan w:val="2"/>
            <w:tcBorders>
              <w:top w:val="single" w:sz="4" w:space="0" w:color="auto"/>
              <w:left w:val="single" w:sz="4" w:space="0" w:color="auto"/>
              <w:bottom w:val="single" w:sz="4" w:space="0" w:color="auto"/>
              <w:right w:val="single" w:sz="4" w:space="0" w:color="auto"/>
            </w:tcBorders>
            <w:hideMark/>
          </w:tcPr>
          <w:p w14:paraId="359A14EB"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No</w:t>
            </w:r>
          </w:p>
        </w:tc>
      </w:tr>
      <w:tr w:rsidR="00A0077D" w14:paraId="049C387B"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hideMark/>
          </w:tcPr>
          <w:p w14:paraId="5D0EB57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24</w:t>
            </w:r>
          </w:p>
        </w:tc>
        <w:tc>
          <w:tcPr>
            <w:tcW w:w="1924" w:type="dxa"/>
            <w:tcBorders>
              <w:top w:val="single" w:sz="4" w:space="0" w:color="auto"/>
              <w:left w:val="single" w:sz="4" w:space="0" w:color="auto"/>
              <w:bottom w:val="single" w:sz="4" w:space="0" w:color="auto"/>
              <w:right w:val="single" w:sz="4" w:space="0" w:color="auto"/>
            </w:tcBorders>
            <w:hideMark/>
          </w:tcPr>
          <w:p w14:paraId="18552AC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L_CH_AGED_Y</w:t>
            </w:r>
          </w:p>
        </w:tc>
        <w:tc>
          <w:tcPr>
            <w:tcW w:w="2872" w:type="dxa"/>
            <w:tcBorders>
              <w:top w:val="single" w:sz="4" w:space="0" w:color="auto"/>
              <w:left w:val="single" w:sz="4" w:space="0" w:color="auto"/>
              <w:bottom w:val="single" w:sz="4" w:space="0" w:color="auto"/>
              <w:right w:val="single" w:sz="4" w:space="0" w:color="auto"/>
            </w:tcBorders>
            <w:hideMark/>
          </w:tcPr>
          <w:p w14:paraId="165771EF"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Calibri"/>
                <w:sz w:val="20"/>
                <w:szCs w:val="20"/>
              </w:rPr>
            </w:pPr>
            <w:r w:rsidRPr="00301754">
              <w:rPr>
                <w:rFonts w:eastAsia="Calibri"/>
                <w:sz w:val="20"/>
                <w:szCs w:val="20"/>
              </w:rPr>
              <w:t>Age at death in complete years</w:t>
            </w:r>
          </w:p>
          <w:p w14:paraId="33BA9C8A"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Calibri"/>
                <w:sz w:val="20"/>
                <w:szCs w:val="20"/>
              </w:rPr>
              <w:t>Only complete, if age at death in complete days (variable L_CH_AGED_D) is not available</w:t>
            </w:r>
          </w:p>
        </w:tc>
        <w:tc>
          <w:tcPr>
            <w:tcW w:w="2209" w:type="dxa"/>
            <w:tcBorders>
              <w:top w:val="single" w:sz="4" w:space="0" w:color="auto"/>
              <w:left w:val="single" w:sz="4" w:space="0" w:color="auto"/>
              <w:bottom w:val="single" w:sz="4" w:space="0" w:color="auto"/>
              <w:right w:val="single" w:sz="4" w:space="0" w:color="auto"/>
            </w:tcBorders>
            <w:noWrap/>
          </w:tcPr>
          <w:p w14:paraId="19143540"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0 = Died &lt;1 complete year after birth</w:t>
            </w:r>
          </w:p>
          <w:p w14:paraId="374B86EE"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1 = Died 1 complete year after birth </w:t>
            </w:r>
          </w:p>
          <w:p w14:paraId="67843884"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2 = Died 2 complete years after birth </w:t>
            </w:r>
          </w:p>
          <w:p w14:paraId="56791AE9"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Etc</w:t>
            </w:r>
          </w:p>
          <w:p w14:paraId="7F0A3941" w14:textId="77777777" w:rsidR="00A0077D" w:rsidRPr="00301754" w:rsidRDefault="00A0077D">
            <w:pPr>
              <w:tabs>
                <w:tab w:val="left" w:pos="10188"/>
                <w:tab w:val="left" w:pos="11148"/>
                <w:tab w:val="left" w:pos="12108"/>
                <w:tab w:val="left" w:pos="13068"/>
                <w:tab w:val="left" w:pos="14028"/>
              </w:tabs>
              <w:rPr>
                <w:color w:val="000000"/>
                <w:sz w:val="20"/>
                <w:szCs w:val="20"/>
              </w:rPr>
            </w:pPr>
          </w:p>
          <w:p w14:paraId="46435FEF" w14:textId="77777777" w:rsidR="00A0077D" w:rsidRPr="00301754" w:rsidRDefault="00A0077D">
            <w:pPr>
              <w:tabs>
                <w:tab w:val="left" w:pos="10188"/>
                <w:tab w:val="left" w:pos="11148"/>
                <w:tab w:val="left" w:pos="12108"/>
                <w:tab w:val="left" w:pos="13068"/>
                <w:tab w:val="left" w:pos="14028"/>
              </w:tabs>
              <w:rPr>
                <w:color w:val="000000"/>
                <w:sz w:val="20"/>
                <w:szCs w:val="20"/>
              </w:rPr>
            </w:pPr>
            <w:r w:rsidRPr="00301754">
              <w:rPr>
                <w:color w:val="000000"/>
                <w:sz w:val="20"/>
                <w:szCs w:val="20"/>
              </w:rPr>
              <w:t>88 = Alive on 10th birthday</w:t>
            </w:r>
          </w:p>
          <w:p w14:paraId="21C42E44" w14:textId="77777777" w:rsidR="00A0077D" w:rsidRPr="00301754" w:rsidRDefault="00A0077D">
            <w:pPr>
              <w:pStyle w:val="Default"/>
              <w:rPr>
                <w:rFonts w:asciiTheme="minorHAnsi" w:eastAsia="Times New Roman" w:hAnsiTheme="minorHAnsi" w:cs="Times New Roman"/>
                <w:sz w:val="20"/>
                <w:szCs w:val="20"/>
                <w:lang w:eastAsia="en-GB"/>
              </w:rPr>
            </w:pPr>
            <w:r w:rsidRPr="00301754">
              <w:rPr>
                <w:rFonts w:asciiTheme="minorHAnsi" w:eastAsia="Times New Roman" w:hAnsiTheme="minorHAnsi" w:cs="Times New Roman"/>
                <w:sz w:val="20"/>
                <w:szCs w:val="20"/>
                <w:lang w:eastAsia="en-GB"/>
              </w:rPr>
              <w:t>99 = Died before 10</w:t>
            </w:r>
            <w:r w:rsidRPr="00301754">
              <w:rPr>
                <w:rFonts w:asciiTheme="minorHAnsi" w:eastAsia="Times New Roman" w:hAnsiTheme="minorHAnsi" w:cs="Times New Roman"/>
                <w:sz w:val="20"/>
                <w:szCs w:val="20"/>
                <w:vertAlign w:val="superscript"/>
                <w:lang w:eastAsia="en-GB"/>
              </w:rPr>
              <w:t>th</w:t>
            </w:r>
            <w:r w:rsidRPr="00301754">
              <w:rPr>
                <w:rFonts w:asciiTheme="minorHAnsi" w:eastAsia="Times New Roman" w:hAnsiTheme="minorHAnsi" w:cs="Times New Roman"/>
                <w:sz w:val="20"/>
                <w:szCs w:val="20"/>
                <w:lang w:eastAsia="en-GB"/>
              </w:rPr>
              <w:t xml:space="preserve"> birthday, but exact date unknown</w:t>
            </w:r>
          </w:p>
        </w:tc>
        <w:tc>
          <w:tcPr>
            <w:tcW w:w="1100" w:type="dxa"/>
            <w:gridSpan w:val="2"/>
            <w:tcBorders>
              <w:top w:val="single" w:sz="4" w:space="0" w:color="auto"/>
              <w:left w:val="single" w:sz="4" w:space="0" w:color="auto"/>
              <w:bottom w:val="single" w:sz="4" w:space="0" w:color="auto"/>
              <w:right w:val="single" w:sz="4" w:space="0" w:color="auto"/>
            </w:tcBorders>
            <w:hideMark/>
          </w:tcPr>
          <w:p w14:paraId="7E2FA364"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No</w:t>
            </w:r>
          </w:p>
        </w:tc>
      </w:tr>
      <w:tr w:rsidR="00A0077D" w14:paraId="325A5DA1"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2F719D"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25</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26974F" w14:textId="2B819D94"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L_CH_GA_B</w:t>
            </w:r>
            <w:r w:rsidR="00024C06">
              <w:rPr>
                <w:sz w:val="20"/>
                <w:szCs w:val="20"/>
              </w:rPr>
              <w:t>*</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879488" w14:textId="3EE2D78E" w:rsidR="00301754"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Child’s gestational age at birth (in completed weeks)</w:t>
            </w:r>
          </w:p>
        </w:tc>
        <w:tc>
          <w:tcPr>
            <w:tcW w:w="22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A59EF49"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0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3DA11C"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589D401B"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C6B4A4"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26</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0CD88A" w14:textId="5017E663"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L_CH_BW</w:t>
            </w:r>
            <w:r w:rsidR="00024C06">
              <w:rPr>
                <w:sz w:val="20"/>
                <w:szCs w:val="20"/>
              </w:rPr>
              <w:t>*</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DBDB42"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Child’s birth weight (in grams)</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5774480"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8BADF5"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0A43C84F"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B13D2D"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27</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84BA5E" w14:textId="758B49CB"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L_MULT_BIRTH</w:t>
            </w:r>
            <w:r w:rsidR="00024C06">
              <w:rPr>
                <w:sz w:val="20"/>
                <w:szCs w:val="20"/>
              </w:rPr>
              <w:t>*</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EE8BE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 xml:space="preserve">Singleton or multiple birth </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9790783"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21FF16"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62FFBDBA"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6845F4"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28</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5097E0"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L_PARITY</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DF5E57"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Calibri"/>
                <w:sz w:val="20"/>
                <w:szCs w:val="20"/>
              </w:rPr>
            </w:pPr>
            <w:r w:rsidRPr="00301754">
              <w:rPr>
                <w:sz w:val="20"/>
                <w:szCs w:val="20"/>
              </w:rPr>
              <w:t>Number of previous pregnancies</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6331416"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Numeric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9659CC"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59550955"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hideMark/>
          </w:tcPr>
          <w:p w14:paraId="081E6184"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29</w:t>
            </w:r>
          </w:p>
        </w:tc>
        <w:tc>
          <w:tcPr>
            <w:tcW w:w="1924" w:type="dxa"/>
            <w:tcBorders>
              <w:top w:val="single" w:sz="4" w:space="0" w:color="auto"/>
              <w:left w:val="single" w:sz="4" w:space="0" w:color="auto"/>
              <w:bottom w:val="single" w:sz="4" w:space="0" w:color="auto"/>
              <w:right w:val="single" w:sz="4" w:space="0" w:color="auto"/>
            </w:tcBorders>
            <w:hideMark/>
          </w:tcPr>
          <w:p w14:paraId="108FA95F"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L_DATE_ADM</w:t>
            </w:r>
          </w:p>
        </w:tc>
        <w:tc>
          <w:tcPr>
            <w:tcW w:w="2872" w:type="dxa"/>
            <w:tcBorders>
              <w:top w:val="single" w:sz="4" w:space="0" w:color="auto"/>
              <w:left w:val="single" w:sz="4" w:space="0" w:color="auto"/>
              <w:bottom w:val="single" w:sz="4" w:space="0" w:color="auto"/>
              <w:right w:val="single" w:sz="4" w:space="0" w:color="auto"/>
            </w:tcBorders>
            <w:hideMark/>
          </w:tcPr>
          <w:p w14:paraId="72615FA0"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Calibri"/>
                <w:sz w:val="20"/>
                <w:szCs w:val="20"/>
              </w:rPr>
            </w:pPr>
            <w:r w:rsidRPr="00301754">
              <w:rPr>
                <w:sz w:val="20"/>
                <w:szCs w:val="20"/>
              </w:rPr>
              <w:t>Date of admission to hospital*</w:t>
            </w:r>
          </w:p>
        </w:tc>
        <w:tc>
          <w:tcPr>
            <w:tcW w:w="2209" w:type="dxa"/>
            <w:tcBorders>
              <w:top w:val="single" w:sz="4" w:space="0" w:color="auto"/>
              <w:left w:val="single" w:sz="4" w:space="0" w:color="auto"/>
              <w:bottom w:val="single" w:sz="4" w:space="0" w:color="auto"/>
              <w:right w:val="single" w:sz="4" w:space="0" w:color="auto"/>
            </w:tcBorders>
            <w:noWrap/>
            <w:hideMark/>
          </w:tcPr>
          <w:p w14:paraId="1C9E6D38"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Date</w:t>
            </w:r>
          </w:p>
        </w:tc>
        <w:tc>
          <w:tcPr>
            <w:tcW w:w="1100" w:type="dxa"/>
            <w:gridSpan w:val="2"/>
            <w:tcBorders>
              <w:top w:val="single" w:sz="4" w:space="0" w:color="auto"/>
              <w:left w:val="single" w:sz="4" w:space="0" w:color="auto"/>
              <w:bottom w:val="single" w:sz="4" w:space="0" w:color="auto"/>
              <w:right w:val="single" w:sz="4" w:space="0" w:color="auto"/>
            </w:tcBorders>
            <w:hideMark/>
          </w:tcPr>
          <w:p w14:paraId="04D0CCFF"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No</w:t>
            </w:r>
          </w:p>
        </w:tc>
      </w:tr>
      <w:tr w:rsidR="00A0077D" w14:paraId="167E6022"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53F2A6"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30</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908BF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L_YEAR_ADM</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557AE2"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Calibri"/>
                <w:sz w:val="20"/>
                <w:szCs w:val="20"/>
              </w:rPr>
            </w:pPr>
            <w:r w:rsidRPr="00301754">
              <w:rPr>
                <w:rFonts w:eastAsia="Calibri"/>
                <w:sz w:val="20"/>
                <w:szCs w:val="20"/>
              </w:rPr>
              <w:t xml:space="preserve">Year of admission to hospital </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B58243D"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Four digits required </w:t>
            </w:r>
          </w:p>
          <w:p w14:paraId="2F7326FB"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sz w:val="20"/>
                <w:szCs w:val="20"/>
                <w:lang w:eastAsia="en-GB"/>
              </w:rPr>
              <w:t>e.g. 2005</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AB3788"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2010A08E"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hideMark/>
          </w:tcPr>
          <w:p w14:paraId="093AB86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31</w:t>
            </w:r>
          </w:p>
        </w:tc>
        <w:tc>
          <w:tcPr>
            <w:tcW w:w="1924" w:type="dxa"/>
            <w:tcBorders>
              <w:top w:val="single" w:sz="4" w:space="0" w:color="auto"/>
              <w:left w:val="single" w:sz="4" w:space="0" w:color="auto"/>
              <w:bottom w:val="single" w:sz="4" w:space="0" w:color="auto"/>
              <w:right w:val="single" w:sz="4" w:space="0" w:color="auto"/>
            </w:tcBorders>
            <w:hideMark/>
          </w:tcPr>
          <w:p w14:paraId="2CC19FF6"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L_DATE_DIS</w:t>
            </w:r>
          </w:p>
        </w:tc>
        <w:tc>
          <w:tcPr>
            <w:tcW w:w="2872" w:type="dxa"/>
            <w:tcBorders>
              <w:top w:val="single" w:sz="4" w:space="0" w:color="auto"/>
              <w:left w:val="single" w:sz="4" w:space="0" w:color="auto"/>
              <w:bottom w:val="single" w:sz="4" w:space="0" w:color="auto"/>
              <w:right w:val="single" w:sz="4" w:space="0" w:color="auto"/>
            </w:tcBorders>
            <w:hideMark/>
          </w:tcPr>
          <w:p w14:paraId="1B2277F6"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Date of discharge from hospital</w:t>
            </w:r>
          </w:p>
        </w:tc>
        <w:tc>
          <w:tcPr>
            <w:tcW w:w="2209" w:type="dxa"/>
            <w:tcBorders>
              <w:top w:val="single" w:sz="4" w:space="0" w:color="auto"/>
              <w:left w:val="single" w:sz="4" w:space="0" w:color="auto"/>
              <w:bottom w:val="single" w:sz="4" w:space="0" w:color="auto"/>
              <w:right w:val="single" w:sz="4" w:space="0" w:color="auto"/>
            </w:tcBorders>
            <w:noWrap/>
            <w:hideMark/>
          </w:tcPr>
          <w:p w14:paraId="1460D8CF"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Date</w:t>
            </w:r>
          </w:p>
        </w:tc>
        <w:tc>
          <w:tcPr>
            <w:tcW w:w="1100" w:type="dxa"/>
            <w:gridSpan w:val="2"/>
            <w:tcBorders>
              <w:top w:val="single" w:sz="4" w:space="0" w:color="auto"/>
              <w:left w:val="single" w:sz="4" w:space="0" w:color="auto"/>
              <w:bottom w:val="single" w:sz="4" w:space="0" w:color="auto"/>
              <w:right w:val="single" w:sz="4" w:space="0" w:color="auto"/>
            </w:tcBorders>
            <w:hideMark/>
          </w:tcPr>
          <w:p w14:paraId="626A38C4"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No</w:t>
            </w:r>
          </w:p>
        </w:tc>
      </w:tr>
      <w:tr w:rsidR="00A0077D" w14:paraId="67C8824B"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EC29E6"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32</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102CE0"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L_HOSP_DAYS</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9682CA"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Length of stay in hospital (i.e. number of days)</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03244B10"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Numeric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6069D3"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5DA73712"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3B6266"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33</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3A8CC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L_CH_AGE_ADM_D</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3801E4"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 xml:space="preserve">Child’s age at hospital admission </w:t>
            </w:r>
            <w:r w:rsidRPr="00301754">
              <w:rPr>
                <w:sz w:val="20"/>
                <w:szCs w:val="20"/>
                <w:u w:val="single"/>
              </w:rPr>
              <w:t>in complete days</w:t>
            </w:r>
            <w:r w:rsidRPr="00301754">
              <w:rPr>
                <w:sz w:val="20"/>
                <w:szCs w:val="20"/>
              </w:rPr>
              <w:t xml:space="preserve"> (up to 10</w:t>
            </w:r>
            <w:r w:rsidRPr="00301754">
              <w:rPr>
                <w:sz w:val="20"/>
                <w:szCs w:val="20"/>
                <w:vertAlign w:val="superscript"/>
              </w:rPr>
              <w:t>th</w:t>
            </w:r>
            <w:r w:rsidRPr="00301754">
              <w:rPr>
                <w:sz w:val="20"/>
                <w:szCs w:val="20"/>
              </w:rPr>
              <w:t xml:space="preserve"> birthday)</w:t>
            </w:r>
            <w:r w:rsidRPr="00301754">
              <w:rPr>
                <w:rFonts w:eastAsia="Times New Roman" w:cs="Times New Roman"/>
                <w:color w:val="000000"/>
                <w:sz w:val="20"/>
                <w:szCs w:val="20"/>
                <w:lang w:eastAsia="en-GB"/>
              </w:rPr>
              <w:t xml:space="preserve">. </w:t>
            </w:r>
          </w:p>
          <w:p w14:paraId="5FAD5FDE"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Calibri"/>
                <w:sz w:val="20"/>
                <w:szCs w:val="20"/>
              </w:rPr>
            </w:pPr>
            <w:r w:rsidRPr="00301754">
              <w:rPr>
                <w:sz w:val="20"/>
                <w:szCs w:val="20"/>
              </w:rPr>
              <w:t>Subtract child’s date of birth from date of admission to hospital</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943B1E6"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Numeric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0C8DC2"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075B022C"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F8A772"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34</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3CAE8F"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L_DIAG_DIS</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017E63"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Main diagnosis in ICD9 or ICD10 for the hospital stay</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35A7F05"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C7C19A"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5895141C"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6F0190"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35</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9BD844"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L_DIAG_SEC1</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C47235"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Calibri"/>
                <w:sz w:val="20"/>
                <w:szCs w:val="20"/>
              </w:rPr>
            </w:pPr>
            <w:r w:rsidRPr="00301754">
              <w:rPr>
                <w:rFonts w:eastAsia="Calibri"/>
                <w:sz w:val="20"/>
                <w:szCs w:val="20"/>
              </w:rPr>
              <w:t>Other diagnoses for the hospital stay (ICD9 or ICD10)</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E5E3C5C"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3E7ED8"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5CA17AE8"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3168BC"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36</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8BEA17"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sz w:val="20"/>
                <w:szCs w:val="20"/>
              </w:rPr>
              <w:t>L_DIAG_SEC2</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A01627"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Calibri"/>
                <w:sz w:val="20"/>
                <w:szCs w:val="20"/>
              </w:rPr>
            </w:pPr>
            <w:r w:rsidRPr="00301754">
              <w:rPr>
                <w:rFonts w:eastAsia="Calibri"/>
                <w:sz w:val="20"/>
                <w:szCs w:val="20"/>
              </w:rPr>
              <w:t>Other diagnoses for the hospital stay (ICD9 or ICD10)</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67E8692"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FD75E9"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763EBF7B"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F4FB83"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37</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619348"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L_DIAG_SEC3</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5BD798"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Calibri"/>
                <w:sz w:val="20"/>
                <w:szCs w:val="20"/>
              </w:rPr>
            </w:pPr>
            <w:r w:rsidRPr="00301754">
              <w:rPr>
                <w:rFonts w:eastAsia="Calibri"/>
                <w:sz w:val="20"/>
                <w:szCs w:val="20"/>
              </w:rPr>
              <w:t>Other diagnoses for the hospital stay (ICD9 or ICD10)</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66AC307"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C8B117"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386F0493"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44C2C0"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38</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F01D56"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L_DIAG_SEC4</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A24110"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Calibri"/>
                <w:sz w:val="20"/>
                <w:szCs w:val="20"/>
              </w:rPr>
            </w:pPr>
            <w:r w:rsidRPr="00301754">
              <w:rPr>
                <w:rFonts w:eastAsia="Calibri"/>
                <w:sz w:val="20"/>
                <w:szCs w:val="20"/>
              </w:rPr>
              <w:t>Other diagnoses for the hospital stay (ICD9 or ICD10)</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1A6CDF6"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385DB1"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70410162"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0F5ADD"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39</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1D937E"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L_DIAG_SEC5</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B0465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Calibri"/>
                <w:sz w:val="20"/>
                <w:szCs w:val="20"/>
              </w:rPr>
            </w:pPr>
            <w:r w:rsidRPr="00301754">
              <w:rPr>
                <w:rFonts w:eastAsia="Calibri"/>
                <w:sz w:val="20"/>
                <w:szCs w:val="20"/>
              </w:rPr>
              <w:t>Other diagnoses for the hospital stay (ICD9 or ICD10)</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087D504" w14:textId="77777777" w:rsidR="00A0077D" w:rsidRPr="00301754" w:rsidRDefault="00A0077D">
            <w:pPr>
              <w:tabs>
                <w:tab w:val="left" w:pos="10188"/>
                <w:tab w:val="left" w:pos="11148"/>
                <w:tab w:val="left" w:pos="12108"/>
                <w:tab w:val="left" w:pos="13068"/>
                <w:tab w:val="left" w:pos="14028"/>
              </w:tabs>
              <w:rPr>
                <w:sz w:val="20"/>
                <w:szCs w:val="20"/>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03F0FD"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1E3FBC4F"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DF06E3"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rFonts w:eastAsia="Times New Roman" w:cs="Times New Roman"/>
                <w:color w:val="000000"/>
                <w:sz w:val="20"/>
                <w:szCs w:val="20"/>
                <w:lang w:eastAsia="en-GB"/>
              </w:rPr>
              <w:t>40</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17F6B9"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L_DAYS_ICU</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610342"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 xml:space="preserve">Number of days in intensive care unit during hospital stay </w:t>
            </w:r>
          </w:p>
          <w:p w14:paraId="75C6ABC0"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(Include Neonatal Intensive Care Unit, Paediatric Intensive Care Unit, or Intensive Care Unit)</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1B7EE77" w14:textId="77777777" w:rsidR="00A0077D" w:rsidRPr="00301754" w:rsidRDefault="00A0077D">
            <w:pPr>
              <w:tabs>
                <w:tab w:val="left" w:pos="10188"/>
                <w:tab w:val="left" w:pos="11148"/>
                <w:tab w:val="left" w:pos="12108"/>
                <w:tab w:val="left" w:pos="13068"/>
                <w:tab w:val="left" w:pos="14028"/>
              </w:tabs>
              <w:rPr>
                <w:sz w:val="20"/>
                <w:szCs w:val="20"/>
              </w:rPr>
            </w:pPr>
            <w:r w:rsidRPr="00301754">
              <w:rPr>
                <w:rFonts w:eastAsia="Times New Roman" w:cs="Times New Roman"/>
                <w:color w:val="000000"/>
                <w:sz w:val="20"/>
                <w:szCs w:val="20"/>
                <w:lang w:eastAsia="en-GB"/>
              </w:rPr>
              <w:t>Numeric</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444609"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5CE8FC0C"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27F1E7"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41</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77DE2C"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L_DAYS_VENT</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92FAC0"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Number of days on ventilator during hospital stay</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3AA7D81"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color w:val="000000"/>
                <w:sz w:val="20"/>
                <w:szCs w:val="20"/>
                <w:lang w:eastAsia="en-GB"/>
              </w:rPr>
              <w:t xml:space="preserve">Numeric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9D8AF7"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1ADDF6BA"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1A3BC9"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42</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748FA6"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L_SURG_CODE1</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B79013"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Codes for surgery performed during hospital stay</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6D1EE84A"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C25259"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r w:rsidR="00A0077D" w14:paraId="155827BD" w14:textId="77777777" w:rsidTr="00A0077D">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4F019B"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rFonts w:eastAsia="Times New Roman" w:cs="Times New Roman"/>
                <w:color w:val="000000"/>
                <w:sz w:val="20"/>
                <w:szCs w:val="20"/>
                <w:lang w:eastAsia="en-GB"/>
              </w:rPr>
            </w:pPr>
            <w:r w:rsidRPr="00301754">
              <w:rPr>
                <w:rFonts w:eastAsia="Times New Roman" w:cs="Times New Roman"/>
                <w:color w:val="000000"/>
                <w:sz w:val="20"/>
                <w:szCs w:val="20"/>
                <w:lang w:eastAsia="en-GB"/>
              </w:rPr>
              <w:t>43</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FD6E74"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rFonts w:eastAsia="Times New Roman" w:cs="Times New Roman"/>
                <w:color w:val="000000"/>
                <w:sz w:val="20"/>
                <w:szCs w:val="20"/>
                <w:lang w:eastAsia="en-GB"/>
              </w:rPr>
              <w:t>L_</w:t>
            </w:r>
            <w:r w:rsidRPr="00301754">
              <w:rPr>
                <w:sz w:val="20"/>
                <w:szCs w:val="20"/>
              </w:rPr>
              <w:t xml:space="preserve"> SURG_CODE2 </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831521" w14:textId="77777777" w:rsidR="00A0077D" w:rsidRPr="00301754" w:rsidRDefault="00A0077D">
            <w:pPr>
              <w:tabs>
                <w:tab w:val="left" w:pos="10188"/>
                <w:tab w:val="left" w:pos="11148"/>
                <w:tab w:val="left" w:pos="12108"/>
                <w:tab w:val="left" w:pos="13068"/>
                <w:tab w:val="left" w:pos="14028"/>
              </w:tabs>
              <w:spacing w:before="100" w:beforeAutospacing="1" w:after="100" w:afterAutospacing="1"/>
              <w:rPr>
                <w:sz w:val="20"/>
                <w:szCs w:val="20"/>
              </w:rPr>
            </w:pPr>
            <w:r w:rsidRPr="00301754">
              <w:rPr>
                <w:sz w:val="20"/>
                <w:szCs w:val="20"/>
              </w:rPr>
              <w:t>Codes for surgery performed during hospital stay</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9CE8DA6" w14:textId="77777777" w:rsidR="00A0077D" w:rsidRPr="00301754" w:rsidRDefault="00A0077D">
            <w:pPr>
              <w:tabs>
                <w:tab w:val="left" w:pos="10188"/>
                <w:tab w:val="left" w:pos="11148"/>
                <w:tab w:val="left" w:pos="12108"/>
                <w:tab w:val="left" w:pos="13068"/>
                <w:tab w:val="left" w:pos="14028"/>
              </w:tabs>
              <w:rPr>
                <w:rFonts w:eastAsia="Times New Roman" w:cs="Times New Roman"/>
                <w:color w:val="000000"/>
                <w:sz w:val="20"/>
                <w:szCs w:val="20"/>
                <w:lang w:eastAsia="en-GB"/>
              </w:rPr>
            </w:pPr>
            <w:r w:rsidRPr="00301754">
              <w:rPr>
                <w:rFonts w:eastAsia="Times New Roman" w:cs="Times New Roman"/>
                <w:sz w:val="20"/>
                <w:szCs w:val="20"/>
                <w:lang w:eastAsia="en-GB"/>
              </w:rPr>
              <w:t xml:space="preserve">As recorded </w:t>
            </w:r>
            <w:r w:rsidRPr="00301754">
              <w:rPr>
                <w:sz w:val="20"/>
                <w:szCs w:val="20"/>
              </w:rPr>
              <w:t>in the vital statistics or health care database</w:t>
            </w:r>
          </w:p>
        </w:tc>
        <w:tc>
          <w:tcPr>
            <w:tcW w:w="11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1CF10B" w14:textId="77777777" w:rsidR="00A0077D" w:rsidRPr="00301754" w:rsidRDefault="00A0077D">
            <w:pPr>
              <w:tabs>
                <w:tab w:val="left" w:pos="10188"/>
                <w:tab w:val="left" w:pos="11148"/>
                <w:tab w:val="left" w:pos="12108"/>
                <w:tab w:val="left" w:pos="13068"/>
                <w:tab w:val="left" w:pos="14028"/>
              </w:tabs>
              <w:rPr>
                <w:rFonts w:eastAsia="Times New Roman" w:cs="Times New Roman"/>
                <w:sz w:val="20"/>
                <w:szCs w:val="20"/>
                <w:lang w:eastAsia="en-GB"/>
              </w:rPr>
            </w:pPr>
            <w:r w:rsidRPr="00301754">
              <w:rPr>
                <w:rFonts w:eastAsia="Times New Roman" w:cs="Times New Roman"/>
                <w:sz w:val="20"/>
                <w:szCs w:val="20"/>
                <w:lang w:eastAsia="en-GB"/>
              </w:rPr>
              <w:t>Yes</w:t>
            </w:r>
          </w:p>
        </w:tc>
      </w:tr>
    </w:tbl>
    <w:p w14:paraId="3B60B804" w14:textId="01E06905" w:rsidR="003912B4" w:rsidRPr="0045766F" w:rsidRDefault="003912B4" w:rsidP="00D4359C">
      <w:pPr>
        <w:pStyle w:val="Default"/>
        <w:spacing w:line="360" w:lineRule="auto"/>
        <w:rPr>
          <w:b/>
          <w:sz w:val="20"/>
          <w:szCs w:val="22"/>
          <w:lang w:val="en-US"/>
        </w:rPr>
      </w:pPr>
    </w:p>
    <w:p w14:paraId="2FDC780E" w14:textId="77777777" w:rsidR="00024C06" w:rsidRDefault="00024C06" w:rsidP="003912B4">
      <w:pPr>
        <w:rPr>
          <w:sz w:val="20"/>
          <w:szCs w:val="20"/>
        </w:rPr>
      </w:pPr>
      <w:r>
        <w:rPr>
          <w:lang w:val="en-US"/>
        </w:rPr>
        <w:t>*</w:t>
      </w:r>
      <w:r w:rsidRPr="00024C06">
        <w:rPr>
          <w:sz w:val="20"/>
          <w:szCs w:val="20"/>
        </w:rPr>
        <w:t xml:space="preserve"> </w:t>
      </w:r>
      <w:r>
        <w:rPr>
          <w:sz w:val="20"/>
          <w:szCs w:val="20"/>
        </w:rPr>
        <w:t>If variable is unavailable in the vital statistics or health care database, please use the equivalent EUROCAT variable (see Table 2)</w:t>
      </w:r>
    </w:p>
    <w:p w14:paraId="0800E769" w14:textId="77777777" w:rsidR="00024C06" w:rsidRDefault="00024C06">
      <w:pPr>
        <w:rPr>
          <w:sz w:val="20"/>
          <w:szCs w:val="20"/>
        </w:rPr>
      </w:pPr>
      <w:r>
        <w:rPr>
          <w:sz w:val="20"/>
          <w:szCs w:val="20"/>
        </w:rPr>
        <w:br w:type="page"/>
      </w:r>
    </w:p>
    <w:p w14:paraId="55D53A00" w14:textId="77777777" w:rsidR="007433D2" w:rsidRDefault="007433D2" w:rsidP="00024C06">
      <w:pPr>
        <w:sectPr w:rsidR="007433D2" w:rsidSect="001B5856">
          <w:pgSz w:w="11906" w:h="16838"/>
          <w:pgMar w:top="1440" w:right="1440" w:bottom="1440" w:left="1440" w:header="709" w:footer="709" w:gutter="0"/>
          <w:cols w:space="708"/>
          <w:docGrid w:linePitch="360"/>
        </w:sectPr>
      </w:pPr>
    </w:p>
    <w:p w14:paraId="4E17931C" w14:textId="2BFE4CCE" w:rsidR="00024C06" w:rsidRDefault="00024C06" w:rsidP="00024C06">
      <w:r>
        <w:t>Guideline for coding L_CONFIDENCE variable (for matching cases in different datasets)</w:t>
      </w:r>
    </w:p>
    <w:tbl>
      <w:tblPr>
        <w:tblW w:w="0" w:type="auto"/>
        <w:tblCellMar>
          <w:left w:w="0" w:type="dxa"/>
          <w:right w:w="0" w:type="dxa"/>
        </w:tblCellMar>
        <w:tblLook w:val="04A0" w:firstRow="1" w:lastRow="0" w:firstColumn="1" w:lastColumn="0" w:noHBand="0" w:noVBand="1"/>
      </w:tblPr>
      <w:tblGrid>
        <w:gridCol w:w="1001"/>
        <w:gridCol w:w="921"/>
        <w:gridCol w:w="927"/>
        <w:gridCol w:w="915"/>
        <w:gridCol w:w="916"/>
        <w:gridCol w:w="916"/>
        <w:gridCol w:w="928"/>
        <w:gridCol w:w="928"/>
        <w:gridCol w:w="928"/>
        <w:gridCol w:w="928"/>
        <w:gridCol w:w="928"/>
        <w:gridCol w:w="918"/>
        <w:gridCol w:w="928"/>
        <w:gridCol w:w="928"/>
        <w:gridCol w:w="928"/>
      </w:tblGrid>
      <w:tr w:rsidR="00024C06" w:rsidRPr="00C15491" w14:paraId="43B02050" w14:textId="77777777" w:rsidTr="00024C06">
        <w:trPr>
          <w:trHeight w:val="611"/>
        </w:trPr>
        <w:tc>
          <w:tcPr>
            <w:tcW w:w="2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737448" w14:textId="77777777" w:rsidR="00024C06" w:rsidRPr="00C15491" w:rsidRDefault="00024C06" w:rsidP="00024C06"/>
        </w:tc>
        <w:tc>
          <w:tcPr>
            <w:tcW w:w="567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0E990" w14:textId="03E95925" w:rsidR="00024C06" w:rsidRPr="00C15491" w:rsidRDefault="00024C06" w:rsidP="00024C06">
            <w:pPr>
              <w:jc w:val="center"/>
            </w:pPr>
            <w:r w:rsidRPr="00C15491">
              <w:rPr>
                <w:b/>
                <w:bCs/>
              </w:rPr>
              <w:t>All 3 variables available in both datasets</w:t>
            </w:r>
            <w:r w:rsidR="00346651">
              <w:rPr>
                <w:b/>
                <w:bCs/>
              </w:rPr>
              <w:t xml:space="preserve"> for each individual child</w:t>
            </w:r>
          </w:p>
        </w:tc>
        <w:tc>
          <w:tcPr>
            <w:tcW w:w="10771"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0B402" w14:textId="77777777" w:rsidR="00346651" w:rsidRDefault="00024C06" w:rsidP="00346651">
            <w:pPr>
              <w:spacing w:after="0"/>
              <w:jc w:val="center"/>
              <w:rPr>
                <w:b/>
                <w:bCs/>
              </w:rPr>
            </w:pPr>
            <w:r w:rsidRPr="00C15491">
              <w:rPr>
                <w:b/>
                <w:bCs/>
              </w:rPr>
              <w:t>Only 2 variables present in both datasets</w:t>
            </w:r>
            <w:r w:rsidR="00346651">
              <w:rPr>
                <w:b/>
                <w:bCs/>
              </w:rPr>
              <w:t xml:space="preserve"> </w:t>
            </w:r>
          </w:p>
          <w:p w14:paraId="1E4D1973" w14:textId="34683687" w:rsidR="00024C06" w:rsidRPr="00C15491" w:rsidRDefault="00346651" w:rsidP="00346651">
            <w:pPr>
              <w:spacing w:after="0"/>
              <w:jc w:val="center"/>
            </w:pPr>
            <w:r>
              <w:rPr>
                <w:b/>
                <w:bCs/>
              </w:rPr>
              <w:t>for each individual child</w:t>
            </w:r>
          </w:p>
        </w:tc>
        <w:tc>
          <w:tcPr>
            <w:tcW w:w="46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D605FB" w14:textId="1D6BFC79" w:rsidR="00024C06" w:rsidRPr="00C15491" w:rsidRDefault="00024C06" w:rsidP="00024C06">
            <w:pPr>
              <w:jc w:val="center"/>
              <w:rPr>
                <w:b/>
                <w:bCs/>
              </w:rPr>
            </w:pPr>
            <w:r w:rsidRPr="00C15491">
              <w:rPr>
                <w:b/>
                <w:bCs/>
              </w:rPr>
              <w:t>Only 1 variable available in both datasets</w:t>
            </w:r>
            <w:r w:rsidR="00346651">
              <w:rPr>
                <w:b/>
                <w:bCs/>
              </w:rPr>
              <w:t xml:space="preserve"> for each individual child</w:t>
            </w:r>
          </w:p>
        </w:tc>
      </w:tr>
      <w:tr w:rsidR="00024C06" w:rsidRPr="00C15491" w14:paraId="4111C854" w14:textId="77777777" w:rsidTr="00024C06">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46465" w14:textId="77777777" w:rsidR="00024C06" w:rsidRPr="0023778B" w:rsidRDefault="00024C06" w:rsidP="00024C06">
            <w:pPr>
              <w:rPr>
                <w:sz w:val="18"/>
              </w:rPr>
            </w:pPr>
            <w:r w:rsidRPr="0023778B">
              <w:rPr>
                <w:sz w:val="18"/>
              </w:rPr>
              <w:t>Unique ID</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D1C4D89"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1D74841" w14:textId="77777777" w:rsidR="00024C06" w:rsidRPr="0023778B" w:rsidRDefault="00024C06" w:rsidP="00024C06">
            <w:pPr>
              <w:jc w:val="center"/>
              <w:rPr>
                <w:sz w:val="18"/>
              </w:rPr>
            </w:pPr>
            <w:r w:rsidRPr="0023778B">
              <w:rPr>
                <w:sz w:val="18"/>
              </w:rPr>
              <w:t>Not 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AFBA408" w14:textId="77777777" w:rsidR="00024C06" w:rsidRPr="0023778B" w:rsidRDefault="00024C06" w:rsidP="00024C06">
            <w:pPr>
              <w:jc w:val="center"/>
              <w:rPr>
                <w:sz w:val="18"/>
              </w:rPr>
            </w:pPr>
            <w:r w:rsidRPr="0023778B">
              <w:rPr>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2D08626" w14:textId="77777777" w:rsidR="00024C06" w:rsidRPr="0023778B" w:rsidRDefault="00024C06" w:rsidP="00024C06">
            <w:pPr>
              <w:jc w:val="center"/>
              <w:rPr>
                <w:sz w:val="18"/>
              </w:rPr>
            </w:pPr>
            <w:r w:rsidRPr="0023778B">
              <w:rPr>
                <w:sz w:val="18"/>
              </w:rPr>
              <w:t>Matched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4B71EF8" w14:textId="77777777" w:rsidR="00024C06" w:rsidRPr="0023778B" w:rsidRDefault="00024C06" w:rsidP="00024C06">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02BEEA7"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06F5F5A"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BA9BBA4" w14:textId="77777777" w:rsidR="00024C06" w:rsidRPr="0023778B" w:rsidRDefault="00024C06" w:rsidP="00024C06">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990420B" w14:textId="77777777" w:rsidR="00024C06" w:rsidRPr="0023778B" w:rsidRDefault="00024C06" w:rsidP="00024C06">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E427412"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66B8260" w14:textId="77777777" w:rsidR="00024C06" w:rsidRPr="0023778B" w:rsidRDefault="00024C06" w:rsidP="00024C06">
            <w:pPr>
              <w:jc w:val="center"/>
              <w:rPr>
                <w:sz w:val="18"/>
              </w:rPr>
            </w:pPr>
            <w:r w:rsidRPr="0023778B">
              <w:rPr>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5755A52"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16AD2C" w14:textId="77777777" w:rsidR="00024C06" w:rsidRPr="0023778B" w:rsidRDefault="00024C06" w:rsidP="00024C06">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FE18FF" w14:textId="77777777" w:rsidR="00024C06" w:rsidRPr="0023778B" w:rsidRDefault="00024C06" w:rsidP="00024C06">
            <w:pPr>
              <w:jc w:val="center"/>
              <w:rPr>
                <w:sz w:val="18"/>
              </w:rPr>
            </w:pPr>
            <w:r w:rsidRPr="0023778B">
              <w:rPr>
                <w:sz w:val="18"/>
              </w:rPr>
              <w:t>-</w:t>
            </w:r>
          </w:p>
        </w:tc>
      </w:tr>
      <w:tr w:rsidR="00024C06" w:rsidRPr="00C15491" w14:paraId="58951D22" w14:textId="77777777" w:rsidTr="00024C06">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F1941" w14:textId="77777777" w:rsidR="00024C06" w:rsidRPr="0023778B" w:rsidRDefault="00024C06" w:rsidP="00024C06">
            <w:pPr>
              <w:rPr>
                <w:sz w:val="18"/>
              </w:rPr>
            </w:pPr>
            <w:r w:rsidRPr="0023778B">
              <w:rPr>
                <w:sz w:val="18"/>
              </w:rPr>
              <w:t>Child’s date of birth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9B8AB2E"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C8BD203" w14:textId="77777777" w:rsidR="00024C06" w:rsidRPr="0023778B" w:rsidRDefault="00024C06" w:rsidP="00024C06">
            <w:pPr>
              <w:jc w:val="center"/>
              <w:rPr>
                <w:sz w:val="18"/>
              </w:rPr>
            </w:pPr>
            <w:r w:rsidRPr="0023778B">
              <w:rPr>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B048FD0" w14:textId="77777777" w:rsidR="00024C06" w:rsidRPr="0023778B" w:rsidRDefault="00024C06" w:rsidP="00024C06">
            <w:pPr>
              <w:jc w:val="center"/>
              <w:rPr>
                <w:sz w:val="18"/>
              </w:rPr>
            </w:pPr>
            <w:r w:rsidRPr="0023778B">
              <w:rPr>
                <w:sz w:val="18"/>
              </w:rPr>
              <w:t>Not 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90DE66B" w14:textId="77777777" w:rsidR="00024C06" w:rsidRPr="0023778B" w:rsidRDefault="00024C06" w:rsidP="00024C06">
            <w:pPr>
              <w:jc w:val="center"/>
              <w:rPr>
                <w:sz w:val="18"/>
              </w:rPr>
            </w:pPr>
            <w:r w:rsidRPr="0023778B">
              <w:rPr>
                <w:sz w:val="18"/>
              </w:rPr>
              <w:t>Matched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54D7821"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8065AFC" w14:textId="77777777" w:rsidR="00024C06" w:rsidRPr="0023778B" w:rsidRDefault="00024C06" w:rsidP="00024C06">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6DD5CF3"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543A33B"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ED9D6D0" w14:textId="77777777" w:rsidR="00024C06" w:rsidRPr="0023778B" w:rsidRDefault="00024C06" w:rsidP="00024C06">
            <w:pPr>
              <w:jc w:val="center"/>
              <w:rPr>
                <w:sz w:val="18"/>
              </w:rPr>
            </w:pPr>
            <w:r w:rsidRPr="0023778B">
              <w:rPr>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612D53C" w14:textId="77777777" w:rsidR="00024C06" w:rsidRPr="0023778B" w:rsidRDefault="00024C06" w:rsidP="00024C06">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B8B394F" w14:textId="77777777" w:rsidR="00024C06" w:rsidRPr="0023778B" w:rsidRDefault="00024C06" w:rsidP="00024C06">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72275B9" w14:textId="77777777" w:rsidR="00024C06" w:rsidRPr="0023778B" w:rsidRDefault="00024C06" w:rsidP="00024C06">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00B14F1"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42F607A" w14:textId="77777777" w:rsidR="00024C06" w:rsidRPr="0023778B" w:rsidRDefault="00024C06" w:rsidP="00024C06">
            <w:pPr>
              <w:jc w:val="center"/>
              <w:rPr>
                <w:sz w:val="18"/>
              </w:rPr>
            </w:pPr>
            <w:r w:rsidRPr="0023778B">
              <w:rPr>
                <w:sz w:val="18"/>
              </w:rPr>
              <w:t>-</w:t>
            </w:r>
          </w:p>
        </w:tc>
      </w:tr>
      <w:tr w:rsidR="00024C06" w:rsidRPr="00C15491" w14:paraId="34B20FA0" w14:textId="77777777" w:rsidTr="00024C06">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B8215" w14:textId="77777777" w:rsidR="00024C06" w:rsidRPr="0023778B" w:rsidRDefault="00024C06" w:rsidP="00024C06">
            <w:pPr>
              <w:rPr>
                <w:sz w:val="18"/>
              </w:rPr>
            </w:pPr>
            <w:r w:rsidRPr="0023778B">
              <w:rPr>
                <w:sz w:val="18"/>
              </w:rPr>
              <w:t>Maternal age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20A4C93"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0288170" w14:textId="77777777" w:rsidR="00024C06" w:rsidRPr="0023778B" w:rsidRDefault="00024C06" w:rsidP="00024C06">
            <w:pPr>
              <w:jc w:val="center"/>
              <w:rPr>
                <w:sz w:val="18"/>
              </w:rPr>
            </w:pPr>
            <w:r w:rsidRPr="0023778B">
              <w:rPr>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CFA7DF3" w14:textId="77777777" w:rsidR="00024C06" w:rsidRPr="0023778B" w:rsidRDefault="00024C06" w:rsidP="00024C06">
            <w:pPr>
              <w:jc w:val="center"/>
              <w:rPr>
                <w:sz w:val="18"/>
              </w:rPr>
            </w:pPr>
            <w:r w:rsidRPr="0023778B">
              <w:rPr>
                <w:sz w:val="18"/>
              </w:rPr>
              <w:t>Matched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0BED26E" w14:textId="77777777" w:rsidR="00024C06" w:rsidRPr="0023778B" w:rsidRDefault="00024C06" w:rsidP="00024C06">
            <w:pPr>
              <w:jc w:val="center"/>
              <w:rPr>
                <w:sz w:val="18"/>
              </w:rPr>
            </w:pPr>
            <w:r w:rsidRPr="0023778B">
              <w:rPr>
                <w:sz w:val="18"/>
              </w:rPr>
              <w:t>Not Matched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39BA93E"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5B87CD9"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19A7C0E" w14:textId="77777777" w:rsidR="00024C06" w:rsidRPr="0023778B" w:rsidRDefault="00024C06" w:rsidP="00024C06">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E95FC27" w14:textId="77777777" w:rsidR="00024C06" w:rsidRPr="0023778B" w:rsidRDefault="00024C06" w:rsidP="00024C06">
            <w:pPr>
              <w:jc w:val="center"/>
              <w:rPr>
                <w:sz w:val="18"/>
              </w:rPr>
            </w:pPr>
            <w:r w:rsidRPr="0023778B">
              <w:rPr>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AF7408F"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A746001" w14:textId="77777777" w:rsidR="00024C06" w:rsidRPr="0023778B" w:rsidRDefault="00024C06" w:rsidP="00024C06">
            <w:pPr>
              <w:jc w:val="center"/>
              <w:rPr>
                <w:sz w:val="18"/>
              </w:rPr>
            </w:pPr>
            <w:r w:rsidRPr="0023778B">
              <w:rPr>
                <w:sz w:val="18"/>
              </w:rPr>
              <w:t>Not 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D93C6B9" w14:textId="77777777" w:rsidR="00024C06" w:rsidRPr="0023778B" w:rsidRDefault="00024C06" w:rsidP="00024C06">
            <w:pPr>
              <w:jc w:val="center"/>
              <w:rPr>
                <w:sz w:val="18"/>
              </w:rPr>
            </w:pPr>
            <w:r w:rsidRPr="0023778B">
              <w:rPr>
                <w:sz w:val="18"/>
              </w:rPr>
              <w:t>matched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93BA889" w14:textId="77777777" w:rsidR="00024C06" w:rsidRPr="0023778B" w:rsidRDefault="00024C06" w:rsidP="00024C06">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0BD5706" w14:textId="77777777" w:rsidR="00024C06" w:rsidRPr="0023778B" w:rsidRDefault="00024C06" w:rsidP="00024C06">
            <w:pPr>
              <w:jc w:val="center"/>
              <w:rPr>
                <w:sz w:val="18"/>
              </w:rPr>
            </w:pPr>
            <w:r w:rsidRPr="0023778B">
              <w:rPr>
                <w:sz w:val="18"/>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AC0776B" w14:textId="77777777" w:rsidR="00024C06" w:rsidRPr="0023778B" w:rsidRDefault="00024C06" w:rsidP="00024C06">
            <w:pPr>
              <w:jc w:val="center"/>
              <w:rPr>
                <w:sz w:val="18"/>
              </w:rPr>
            </w:pPr>
            <w:r w:rsidRPr="0023778B">
              <w:rPr>
                <w:sz w:val="18"/>
              </w:rPr>
              <w:t>Matched</w:t>
            </w:r>
          </w:p>
        </w:tc>
      </w:tr>
      <w:tr w:rsidR="00024C06" w:rsidRPr="00C15491" w14:paraId="72ED16EC" w14:textId="77777777" w:rsidTr="00024C06">
        <w:trPr>
          <w:trHeight w:val="601"/>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E391B" w14:textId="77777777" w:rsidR="00024C06" w:rsidRPr="0023778B" w:rsidRDefault="00024C06" w:rsidP="00024C06">
            <w:pPr>
              <w:rPr>
                <w:b/>
                <w:bCs/>
                <w:sz w:val="18"/>
              </w:rPr>
            </w:pPr>
            <w:r>
              <w:rPr>
                <w:b/>
                <w:bCs/>
                <w:sz w:val="18"/>
              </w:rPr>
              <w:t>Final code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2B17B53" w14:textId="77777777" w:rsidR="00024C06" w:rsidRPr="0023778B" w:rsidRDefault="00024C06" w:rsidP="00024C06">
            <w:pPr>
              <w:jc w:val="center"/>
              <w:rPr>
                <w:b/>
                <w:bCs/>
                <w:sz w:val="18"/>
              </w:rPr>
            </w:pPr>
            <w:r w:rsidRPr="0023778B">
              <w:rPr>
                <w:b/>
                <w:bCs/>
                <w:sz w:val="18"/>
              </w:rPr>
              <w:t>Excellent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DD51A0A" w14:textId="77777777" w:rsidR="00024C06" w:rsidRPr="0023778B" w:rsidRDefault="00024C06" w:rsidP="00024C06">
            <w:pPr>
              <w:jc w:val="center"/>
              <w:rPr>
                <w:b/>
                <w:bCs/>
                <w:sz w:val="18"/>
              </w:rPr>
            </w:pPr>
            <w:r w:rsidRPr="0023778B">
              <w:rPr>
                <w:b/>
                <w:bCs/>
                <w:sz w:val="18"/>
              </w:rPr>
              <w:t>Fair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354A0EA" w14:textId="77777777" w:rsidR="00024C06" w:rsidRPr="0023778B" w:rsidRDefault="00024C06" w:rsidP="00024C06">
            <w:pPr>
              <w:jc w:val="center"/>
              <w:rPr>
                <w:sz w:val="18"/>
              </w:rPr>
            </w:pPr>
            <w:r w:rsidRPr="0023778B">
              <w:rPr>
                <w:b/>
                <w:bCs/>
                <w:sz w:val="18"/>
              </w:rPr>
              <w:t>Fair</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0ADFC16" w14:textId="77777777" w:rsidR="00024C06" w:rsidRPr="0023778B" w:rsidRDefault="00024C06" w:rsidP="00024C06">
            <w:pPr>
              <w:jc w:val="center"/>
              <w:rPr>
                <w:sz w:val="18"/>
              </w:rPr>
            </w:pPr>
            <w:r w:rsidRPr="0023778B">
              <w:rPr>
                <w:b/>
                <w:bCs/>
                <w:sz w:val="18"/>
              </w:rPr>
              <w:t>Good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DACB1FC" w14:textId="77777777" w:rsidR="00024C06" w:rsidRPr="0023778B" w:rsidRDefault="00024C06" w:rsidP="00024C06">
            <w:pPr>
              <w:jc w:val="center"/>
              <w:rPr>
                <w:b/>
                <w:bCs/>
                <w:sz w:val="18"/>
              </w:rPr>
            </w:pPr>
            <w:r w:rsidRPr="0023778B">
              <w:rPr>
                <w:b/>
                <w:bCs/>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534C9CC" w14:textId="77777777" w:rsidR="00024C06" w:rsidRPr="0023778B" w:rsidRDefault="00024C06" w:rsidP="00024C06">
            <w:pPr>
              <w:jc w:val="center"/>
              <w:rPr>
                <w:b/>
                <w:bCs/>
                <w:sz w:val="18"/>
              </w:rPr>
            </w:pPr>
            <w:r w:rsidRPr="0023778B">
              <w:rPr>
                <w:b/>
                <w:bCs/>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52E41E4" w14:textId="77777777" w:rsidR="00024C06" w:rsidRPr="0023778B" w:rsidRDefault="00024C06" w:rsidP="00024C06">
            <w:pPr>
              <w:jc w:val="center"/>
              <w:rPr>
                <w:b/>
                <w:bCs/>
                <w:sz w:val="18"/>
              </w:rPr>
            </w:pPr>
            <w:r w:rsidRPr="0023778B">
              <w:rPr>
                <w:b/>
                <w:bCs/>
                <w:sz w:val="18"/>
              </w:rPr>
              <w:t>Good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AA2BD2A" w14:textId="77777777" w:rsidR="00024C06" w:rsidRPr="0023778B" w:rsidRDefault="00024C06" w:rsidP="00024C06">
            <w:pPr>
              <w:jc w:val="center"/>
              <w:rPr>
                <w:b/>
                <w:bCs/>
                <w:sz w:val="18"/>
              </w:rPr>
            </w:pPr>
            <w:r w:rsidRPr="0023778B">
              <w:rPr>
                <w:b/>
                <w:bCs/>
                <w:sz w:val="18"/>
              </w:rPr>
              <w:t>Poor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03FDF56" w14:textId="77777777" w:rsidR="00024C06" w:rsidRPr="0023778B" w:rsidRDefault="00024C06" w:rsidP="00024C06">
            <w:pPr>
              <w:jc w:val="center"/>
              <w:rPr>
                <w:b/>
                <w:bCs/>
                <w:sz w:val="18"/>
              </w:rPr>
            </w:pPr>
            <w:r w:rsidRPr="0023778B">
              <w:rPr>
                <w:b/>
                <w:bCs/>
                <w:sz w:val="18"/>
              </w:rPr>
              <w:t>Not linked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D678903" w14:textId="77777777" w:rsidR="00024C06" w:rsidRPr="0023778B" w:rsidRDefault="00024C06" w:rsidP="00024C06">
            <w:pPr>
              <w:jc w:val="center"/>
              <w:rPr>
                <w:b/>
                <w:bCs/>
                <w:sz w:val="18"/>
              </w:rPr>
            </w:pPr>
            <w:r w:rsidRPr="0023778B">
              <w:rPr>
                <w:b/>
                <w:bCs/>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7FFF65B" w14:textId="77777777" w:rsidR="00024C06" w:rsidRPr="0023778B" w:rsidRDefault="00024C06" w:rsidP="00024C06">
            <w:pPr>
              <w:jc w:val="center"/>
              <w:rPr>
                <w:b/>
                <w:bCs/>
                <w:sz w:val="18"/>
              </w:rPr>
            </w:pPr>
            <w:r w:rsidRPr="0023778B">
              <w:rPr>
                <w:b/>
                <w:bCs/>
                <w:sz w:val="18"/>
              </w:rPr>
              <w:t>Not linked</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19AE71D" w14:textId="77777777" w:rsidR="00024C06" w:rsidRPr="0023778B" w:rsidRDefault="00024C06" w:rsidP="00024C06">
            <w:pPr>
              <w:jc w:val="center"/>
              <w:rPr>
                <w:b/>
                <w:bCs/>
                <w:sz w:val="18"/>
              </w:rPr>
            </w:pPr>
            <w:r w:rsidRPr="0023778B">
              <w:rPr>
                <w:b/>
                <w:bCs/>
                <w:sz w:val="18"/>
              </w:rPr>
              <w:t>Fair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EA1064C" w14:textId="77777777" w:rsidR="00024C06" w:rsidRPr="0023778B" w:rsidRDefault="00024C06" w:rsidP="00024C06">
            <w:pPr>
              <w:jc w:val="center"/>
              <w:rPr>
                <w:b/>
                <w:bCs/>
                <w:sz w:val="18"/>
              </w:rPr>
            </w:pPr>
            <w:r w:rsidRPr="0023778B">
              <w:rPr>
                <w:b/>
                <w:bCs/>
                <w:sz w:val="18"/>
              </w:rPr>
              <w:t>Poor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27B6562" w14:textId="77777777" w:rsidR="00024C06" w:rsidRPr="0023778B" w:rsidRDefault="00024C06" w:rsidP="00024C06">
            <w:pPr>
              <w:jc w:val="center"/>
              <w:rPr>
                <w:b/>
                <w:bCs/>
                <w:sz w:val="18"/>
              </w:rPr>
            </w:pPr>
            <w:r w:rsidRPr="0023778B">
              <w:rPr>
                <w:b/>
                <w:bCs/>
                <w:sz w:val="18"/>
              </w:rPr>
              <w:t>Not linked</w:t>
            </w:r>
          </w:p>
        </w:tc>
      </w:tr>
    </w:tbl>
    <w:p w14:paraId="0C955007" w14:textId="77777777" w:rsidR="00024C06" w:rsidRPr="00C15491" w:rsidRDefault="00024C06" w:rsidP="00024C06">
      <w:pPr>
        <w:rPr>
          <w:rFonts w:ascii="Calibri" w:hAnsi="Calibri"/>
        </w:rPr>
      </w:pPr>
      <w:r w:rsidRPr="00C15491">
        <w:t>The “-“ symbol = Not present</w:t>
      </w:r>
    </w:p>
    <w:p w14:paraId="572BCC6C" w14:textId="77777777" w:rsidR="00024C06" w:rsidRPr="00C15491" w:rsidRDefault="00024C06" w:rsidP="00024C06">
      <w:pPr>
        <w:rPr>
          <w:lang w:eastAsia="en-GB"/>
        </w:rPr>
      </w:pPr>
      <w:r>
        <w:rPr>
          <w:lang w:eastAsia="en-GB"/>
        </w:rPr>
        <w:t>I</w:t>
      </w:r>
      <w:r w:rsidRPr="00C15491">
        <w:rPr>
          <w:lang w:eastAsia="en-GB"/>
        </w:rPr>
        <w:t>f all 3 variables present and matched</w:t>
      </w:r>
      <w:r>
        <w:rPr>
          <w:lang w:eastAsia="en-GB"/>
        </w:rPr>
        <w:t xml:space="preserve">, </w:t>
      </w:r>
      <w:r w:rsidRPr="00C15491">
        <w:rPr>
          <w:lang w:eastAsia="en-GB"/>
        </w:rPr>
        <w:t>code=EXCELLENT</w:t>
      </w:r>
    </w:p>
    <w:p w14:paraId="464E27B2" w14:textId="77777777" w:rsidR="00024C06" w:rsidRPr="00C15491" w:rsidRDefault="00024C06" w:rsidP="00024C06">
      <w:pPr>
        <w:rPr>
          <w:lang w:eastAsia="en-GB"/>
        </w:rPr>
      </w:pPr>
      <w:r w:rsidRPr="00C15491">
        <w:rPr>
          <w:lang w:eastAsia="en-GB"/>
        </w:rPr>
        <w:t>If 2 variables present and both matched, code=GOOD if the 2 variables are unique ID number and child’s DOB</w:t>
      </w:r>
    </w:p>
    <w:p w14:paraId="3F55B70C" w14:textId="77777777" w:rsidR="00024C06" w:rsidRPr="00C15491" w:rsidRDefault="00024C06" w:rsidP="00024C06">
      <w:pPr>
        <w:rPr>
          <w:lang w:eastAsia="en-GB"/>
        </w:rPr>
      </w:pPr>
      <w:r w:rsidRPr="00C15491">
        <w:rPr>
          <w:lang w:eastAsia="en-GB"/>
        </w:rPr>
        <w:t>If 2 variables present and both matched, code=FAIR if unique ID number is not one of the 2 variables</w:t>
      </w:r>
    </w:p>
    <w:p w14:paraId="565C29F7" w14:textId="77777777" w:rsidR="00024C06" w:rsidRPr="00C15491" w:rsidRDefault="00024C06" w:rsidP="00024C06">
      <w:pPr>
        <w:rPr>
          <w:lang w:eastAsia="en-GB"/>
        </w:rPr>
      </w:pPr>
      <w:r w:rsidRPr="00C15491">
        <w:rPr>
          <w:lang w:eastAsia="en-GB"/>
        </w:rPr>
        <w:t>If 2 variables present and only 1 matched, code=FAIR if unique ID number is matched</w:t>
      </w:r>
    </w:p>
    <w:p w14:paraId="28C2C412" w14:textId="77777777" w:rsidR="00024C06" w:rsidRPr="00C15491" w:rsidRDefault="00024C06" w:rsidP="00024C06">
      <w:pPr>
        <w:rPr>
          <w:lang w:eastAsia="en-GB"/>
        </w:rPr>
      </w:pPr>
      <w:r w:rsidRPr="00C15491">
        <w:rPr>
          <w:lang w:eastAsia="en-GB"/>
        </w:rPr>
        <w:t>If 2 variables present and only 1 matched, code=POOR if unique ID number is the unmatched variable</w:t>
      </w:r>
    </w:p>
    <w:p w14:paraId="52E8AA20" w14:textId="77777777" w:rsidR="00024C06" w:rsidRPr="00C15491" w:rsidRDefault="00024C06" w:rsidP="00024C06">
      <w:pPr>
        <w:rPr>
          <w:lang w:eastAsia="en-GB"/>
        </w:rPr>
      </w:pPr>
      <w:r w:rsidRPr="00C15491">
        <w:rPr>
          <w:lang w:eastAsia="en-GB"/>
        </w:rPr>
        <w:t xml:space="preserve">If 1 variable </w:t>
      </w:r>
      <w:r>
        <w:rPr>
          <w:lang w:eastAsia="en-GB"/>
        </w:rPr>
        <w:t xml:space="preserve">present and matched, code=FAIR </w:t>
      </w:r>
      <w:r w:rsidRPr="00C15491">
        <w:rPr>
          <w:lang w:eastAsia="en-GB"/>
        </w:rPr>
        <w:t>if it is unique ID number</w:t>
      </w:r>
    </w:p>
    <w:p w14:paraId="6DFF80A1" w14:textId="77777777" w:rsidR="007433D2" w:rsidRDefault="007433D2" w:rsidP="003912B4">
      <w:pPr>
        <w:rPr>
          <w:lang w:val="en-US"/>
        </w:rPr>
        <w:sectPr w:rsidR="007433D2" w:rsidSect="007433D2">
          <w:pgSz w:w="16838" w:h="11906" w:orient="landscape"/>
          <w:pgMar w:top="1440" w:right="1440" w:bottom="1440" w:left="1440" w:header="709" w:footer="709" w:gutter="0"/>
          <w:cols w:space="708"/>
          <w:docGrid w:linePitch="360"/>
        </w:sectPr>
      </w:pPr>
    </w:p>
    <w:p w14:paraId="3CAFEF9A" w14:textId="2C0FD788" w:rsidR="00DC2295" w:rsidRDefault="00DC2295" w:rsidP="00A0077D">
      <w:pPr>
        <w:pStyle w:val="Default"/>
        <w:spacing w:line="360" w:lineRule="auto"/>
        <w:rPr>
          <w:b/>
          <w:sz w:val="22"/>
          <w:szCs w:val="22"/>
          <w:lang w:val="en-US"/>
        </w:rPr>
      </w:pPr>
      <w:r>
        <w:rPr>
          <w:b/>
          <w:sz w:val="22"/>
          <w:szCs w:val="22"/>
          <w:lang w:val="en-US"/>
        </w:rPr>
        <w:t xml:space="preserve">Table </w:t>
      </w:r>
      <w:r w:rsidR="00640950">
        <w:rPr>
          <w:b/>
          <w:sz w:val="22"/>
          <w:szCs w:val="22"/>
          <w:lang w:val="en-US"/>
        </w:rPr>
        <w:t>5</w:t>
      </w:r>
      <w:r w:rsidR="00D4491C">
        <w:rPr>
          <w:b/>
          <w:sz w:val="22"/>
          <w:szCs w:val="22"/>
          <w:lang w:val="en-US"/>
        </w:rPr>
        <w:t xml:space="preserve"> Variables from prescription databases </w:t>
      </w:r>
      <w:r w:rsidR="0045766F">
        <w:rPr>
          <w:b/>
          <w:sz w:val="22"/>
          <w:szCs w:val="22"/>
          <w:lang w:val="en-US"/>
        </w:rPr>
        <w:t>for cases and controls</w:t>
      </w:r>
      <w:r w:rsidR="00A0077D">
        <w:rPr>
          <w:b/>
          <w:sz w:val="22"/>
          <w:szCs w:val="22"/>
          <w:lang w:val="en-US"/>
        </w:rPr>
        <w:t>. Core variables shaded grey.</w:t>
      </w:r>
    </w:p>
    <w:tbl>
      <w:tblPr>
        <w:tblStyle w:val="TableGrid"/>
        <w:tblW w:w="9015" w:type="dxa"/>
        <w:tblInd w:w="-5" w:type="dxa"/>
        <w:tblLayout w:type="fixed"/>
        <w:tblLook w:val="04A0" w:firstRow="1" w:lastRow="0" w:firstColumn="1" w:lastColumn="0" w:noHBand="0" w:noVBand="1"/>
      </w:tblPr>
      <w:tblGrid>
        <w:gridCol w:w="910"/>
        <w:gridCol w:w="1924"/>
        <w:gridCol w:w="2872"/>
        <w:gridCol w:w="2209"/>
        <w:gridCol w:w="1100"/>
      </w:tblGrid>
      <w:tr w:rsidR="00A0077D" w14:paraId="59EC8C67" w14:textId="77777777" w:rsidTr="00A0077D">
        <w:trPr>
          <w:trHeight w:val="870"/>
        </w:trPr>
        <w:tc>
          <w:tcPr>
            <w:tcW w:w="910" w:type="dxa"/>
            <w:hideMark/>
          </w:tcPr>
          <w:p w14:paraId="2F02E886" w14:textId="77777777" w:rsidR="00A0077D" w:rsidRDefault="00A0077D" w:rsidP="00024C06">
            <w:pPr>
              <w:tabs>
                <w:tab w:val="left" w:pos="10188"/>
                <w:tab w:val="left" w:pos="11148"/>
                <w:tab w:val="left" w:pos="12108"/>
                <w:tab w:val="left" w:pos="13068"/>
                <w:tab w:val="left" w:pos="14028"/>
              </w:tabs>
              <w:spacing w:before="100" w:beforeAutospacing="1" w:after="100" w:afterAutospacing="1"/>
              <w:rPr>
                <w:rFonts w:eastAsia="Times New Roman" w:cs="Times New Roman"/>
                <w:b/>
                <w:bCs/>
                <w:color w:val="000000"/>
                <w:sz w:val="20"/>
                <w:szCs w:val="20"/>
                <w:lang w:eastAsia="en-GB"/>
              </w:rPr>
            </w:pPr>
            <w:r>
              <w:rPr>
                <w:rFonts w:eastAsia="Times New Roman" w:cs="Times New Roman"/>
                <w:b/>
                <w:bCs/>
                <w:color w:val="000000"/>
                <w:sz w:val="20"/>
                <w:szCs w:val="20"/>
                <w:lang w:eastAsia="en-GB"/>
              </w:rPr>
              <w:t>Variable number</w:t>
            </w:r>
          </w:p>
        </w:tc>
        <w:tc>
          <w:tcPr>
            <w:tcW w:w="1924" w:type="dxa"/>
            <w:hideMark/>
          </w:tcPr>
          <w:p w14:paraId="1D9F20A4" w14:textId="77777777" w:rsidR="00A0077D" w:rsidRDefault="00A0077D" w:rsidP="00024C06">
            <w:pPr>
              <w:tabs>
                <w:tab w:val="left" w:pos="10188"/>
                <w:tab w:val="left" w:pos="11148"/>
                <w:tab w:val="left" w:pos="12108"/>
                <w:tab w:val="left" w:pos="13068"/>
                <w:tab w:val="left" w:pos="14028"/>
              </w:tabs>
              <w:spacing w:before="100" w:beforeAutospacing="1" w:after="100" w:afterAutospacing="1"/>
              <w:rPr>
                <w:rFonts w:eastAsia="Times New Roman" w:cs="Times New Roman"/>
                <w:b/>
                <w:bCs/>
                <w:color w:val="000000"/>
                <w:sz w:val="20"/>
                <w:szCs w:val="20"/>
                <w:lang w:eastAsia="en-GB"/>
              </w:rPr>
            </w:pPr>
            <w:r>
              <w:rPr>
                <w:rFonts w:eastAsia="Times New Roman" w:cs="Times New Roman"/>
                <w:b/>
                <w:bCs/>
                <w:color w:val="000000"/>
                <w:sz w:val="20"/>
                <w:szCs w:val="20"/>
                <w:lang w:eastAsia="en-GB"/>
              </w:rPr>
              <w:t>Variable Name</w:t>
            </w:r>
          </w:p>
        </w:tc>
        <w:tc>
          <w:tcPr>
            <w:tcW w:w="2872" w:type="dxa"/>
            <w:hideMark/>
          </w:tcPr>
          <w:p w14:paraId="7CB403BF" w14:textId="77777777" w:rsidR="00A0077D" w:rsidRDefault="00A0077D" w:rsidP="00024C06">
            <w:pPr>
              <w:tabs>
                <w:tab w:val="left" w:pos="10188"/>
                <w:tab w:val="left" w:pos="11148"/>
                <w:tab w:val="left" w:pos="12108"/>
                <w:tab w:val="left" w:pos="13068"/>
                <w:tab w:val="left" w:pos="14028"/>
              </w:tabs>
              <w:spacing w:before="100" w:beforeAutospacing="1" w:after="100" w:afterAutospacing="1"/>
              <w:rPr>
                <w:rFonts w:eastAsia="Times New Roman" w:cs="Times New Roman"/>
                <w:b/>
                <w:bCs/>
                <w:color w:val="000000"/>
                <w:sz w:val="20"/>
                <w:szCs w:val="20"/>
                <w:lang w:eastAsia="en-GB"/>
              </w:rPr>
            </w:pPr>
            <w:r>
              <w:rPr>
                <w:rFonts w:eastAsia="Times New Roman" w:cs="Times New Roman"/>
                <w:b/>
                <w:bCs/>
                <w:color w:val="000000"/>
                <w:sz w:val="20"/>
                <w:szCs w:val="20"/>
                <w:lang w:eastAsia="en-GB"/>
              </w:rPr>
              <w:t>Variable Definition and Instructions</w:t>
            </w:r>
          </w:p>
        </w:tc>
        <w:tc>
          <w:tcPr>
            <w:tcW w:w="2209" w:type="dxa"/>
            <w:hideMark/>
          </w:tcPr>
          <w:p w14:paraId="2100C43A" w14:textId="77777777" w:rsidR="00A0077D" w:rsidRDefault="00A0077D" w:rsidP="00024C06">
            <w:pPr>
              <w:tabs>
                <w:tab w:val="left" w:pos="10188"/>
                <w:tab w:val="left" w:pos="11148"/>
                <w:tab w:val="left" w:pos="12108"/>
                <w:tab w:val="left" w:pos="13068"/>
                <w:tab w:val="left" w:pos="14028"/>
              </w:tabs>
              <w:rPr>
                <w:rFonts w:eastAsia="Times New Roman" w:cs="Times New Roman"/>
                <w:b/>
                <w:bCs/>
                <w:color w:val="000000"/>
                <w:sz w:val="20"/>
                <w:szCs w:val="20"/>
                <w:lang w:eastAsia="en-GB"/>
              </w:rPr>
            </w:pPr>
            <w:r>
              <w:rPr>
                <w:rFonts w:eastAsia="Times New Roman" w:cs="Times New Roman"/>
                <w:b/>
                <w:bCs/>
                <w:color w:val="000000"/>
                <w:sz w:val="20"/>
                <w:szCs w:val="20"/>
                <w:lang w:eastAsia="en-GB"/>
              </w:rPr>
              <w:t>Variable Values/ format</w:t>
            </w:r>
          </w:p>
        </w:tc>
        <w:tc>
          <w:tcPr>
            <w:tcW w:w="1100" w:type="dxa"/>
            <w:hideMark/>
          </w:tcPr>
          <w:p w14:paraId="3574B911" w14:textId="77777777" w:rsidR="00A0077D" w:rsidRDefault="00A0077D" w:rsidP="00024C06">
            <w:pPr>
              <w:tabs>
                <w:tab w:val="left" w:pos="318"/>
                <w:tab w:val="left" w:pos="10188"/>
                <w:tab w:val="left" w:pos="11148"/>
                <w:tab w:val="left" w:pos="12108"/>
                <w:tab w:val="left" w:pos="13068"/>
                <w:tab w:val="left" w:pos="14028"/>
              </w:tabs>
              <w:spacing w:before="100" w:beforeAutospacing="1" w:after="100" w:afterAutospacing="1"/>
              <w:ind w:right="-104"/>
              <w:rPr>
                <w:rFonts w:eastAsia="Times New Roman" w:cs="Times New Roman"/>
                <w:b/>
                <w:bCs/>
                <w:sz w:val="20"/>
                <w:szCs w:val="20"/>
                <w:lang w:eastAsia="en-GB"/>
              </w:rPr>
            </w:pPr>
            <w:r>
              <w:rPr>
                <w:rFonts w:eastAsia="Times New Roman" w:cs="Times New Roman"/>
                <w:b/>
                <w:bCs/>
                <w:sz w:val="20"/>
                <w:szCs w:val="20"/>
                <w:lang w:eastAsia="en-GB"/>
              </w:rPr>
              <w:t>Variable released to researcher</w:t>
            </w:r>
          </w:p>
        </w:tc>
      </w:tr>
      <w:tr w:rsidR="00A0077D" w14:paraId="472BA7CE" w14:textId="77777777" w:rsidTr="00A0077D">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79257A" w14:textId="77777777" w:rsidR="00A0077D" w:rsidRDefault="00A0077D">
            <w:pPr>
              <w:pStyle w:val="Default"/>
              <w:rPr>
                <w:sz w:val="22"/>
                <w:szCs w:val="20"/>
              </w:rPr>
            </w:pPr>
            <w:r>
              <w:rPr>
                <w:sz w:val="22"/>
                <w:szCs w:val="20"/>
              </w:rPr>
              <w:t>44</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9F8BAB" w14:textId="77777777" w:rsidR="00A0077D" w:rsidRDefault="00A0077D">
            <w:r>
              <w:t>L_AGE_PX</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BDEA80" w14:textId="77777777" w:rsidR="00A0077D" w:rsidRDefault="00A0077D">
            <w:pPr>
              <w:rPr>
                <w:rFonts w:eastAsia="Times New Roman" w:cs="Times New Roman"/>
                <w:color w:val="000000"/>
                <w:sz w:val="20"/>
                <w:szCs w:val="20"/>
                <w:lang w:eastAsia="en-GB"/>
              </w:rPr>
            </w:pPr>
            <w:r>
              <w:t>Child’s age at prescription</w:t>
            </w:r>
            <w:r>
              <w:rPr>
                <w:sz w:val="20"/>
                <w:szCs w:val="20"/>
              </w:rPr>
              <w:t xml:space="preserve"> </w:t>
            </w:r>
            <w:r>
              <w:rPr>
                <w:sz w:val="20"/>
                <w:szCs w:val="20"/>
                <w:u w:val="single"/>
              </w:rPr>
              <w:t>in complete days</w:t>
            </w:r>
            <w:r>
              <w:rPr>
                <w:sz w:val="20"/>
                <w:szCs w:val="20"/>
              </w:rPr>
              <w:t xml:space="preserve"> (up to 10</w:t>
            </w:r>
            <w:r>
              <w:rPr>
                <w:sz w:val="20"/>
                <w:szCs w:val="20"/>
                <w:vertAlign w:val="superscript"/>
              </w:rPr>
              <w:t>th</w:t>
            </w:r>
            <w:r>
              <w:rPr>
                <w:sz w:val="20"/>
                <w:szCs w:val="20"/>
              </w:rPr>
              <w:t xml:space="preserve"> birthday)</w:t>
            </w:r>
            <w:r>
              <w:rPr>
                <w:rFonts w:eastAsia="Times New Roman" w:cs="Times New Roman"/>
                <w:color w:val="000000"/>
                <w:sz w:val="20"/>
                <w:szCs w:val="20"/>
                <w:lang w:eastAsia="en-GB"/>
              </w:rPr>
              <w:t xml:space="preserve">. </w:t>
            </w:r>
          </w:p>
          <w:p w14:paraId="7FD9FFFF" w14:textId="77777777" w:rsidR="00A0077D" w:rsidRDefault="00A0077D">
            <w:pPr>
              <w:rPr>
                <w:rFonts w:eastAsia="Times New Roman" w:cs="Times New Roman"/>
                <w:color w:val="000000"/>
                <w:sz w:val="20"/>
                <w:szCs w:val="20"/>
                <w:lang w:eastAsia="en-GB"/>
              </w:rPr>
            </w:pPr>
          </w:p>
          <w:p w14:paraId="693ECF1F" w14:textId="77777777" w:rsidR="00A0077D" w:rsidRDefault="00A0077D">
            <w:r>
              <w:rPr>
                <w:sz w:val="20"/>
                <w:szCs w:val="20"/>
              </w:rPr>
              <w:t>Subtract child’s date of birth from the date prescription was issued</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9CD146" w14:textId="77777777" w:rsidR="00A0077D" w:rsidRDefault="00A0077D">
            <w:r>
              <w:t>Numeric</w:t>
            </w:r>
          </w:p>
        </w:tc>
        <w:tc>
          <w:tcPr>
            <w:tcW w:w="11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152B52" w14:textId="77777777" w:rsidR="00A0077D" w:rsidRDefault="00A0077D">
            <w:r>
              <w:t>Yes</w:t>
            </w:r>
          </w:p>
        </w:tc>
      </w:tr>
      <w:tr w:rsidR="00A0077D" w14:paraId="31819009" w14:textId="77777777" w:rsidTr="00A0077D">
        <w:tc>
          <w:tcPr>
            <w:tcW w:w="910" w:type="dxa"/>
            <w:tcBorders>
              <w:top w:val="single" w:sz="4" w:space="0" w:color="auto"/>
              <w:left w:val="single" w:sz="4" w:space="0" w:color="auto"/>
              <w:bottom w:val="single" w:sz="4" w:space="0" w:color="auto"/>
              <w:right w:val="single" w:sz="4" w:space="0" w:color="auto"/>
            </w:tcBorders>
            <w:hideMark/>
          </w:tcPr>
          <w:p w14:paraId="70D15A75" w14:textId="77777777" w:rsidR="00A0077D" w:rsidRDefault="00A0077D">
            <w:pPr>
              <w:pStyle w:val="Default"/>
              <w:rPr>
                <w:sz w:val="22"/>
                <w:szCs w:val="20"/>
              </w:rPr>
            </w:pPr>
            <w:r>
              <w:rPr>
                <w:sz w:val="22"/>
                <w:szCs w:val="20"/>
              </w:rPr>
              <w:t>45</w:t>
            </w:r>
          </w:p>
        </w:tc>
        <w:tc>
          <w:tcPr>
            <w:tcW w:w="1924" w:type="dxa"/>
            <w:tcBorders>
              <w:top w:val="single" w:sz="4" w:space="0" w:color="auto"/>
              <w:left w:val="single" w:sz="4" w:space="0" w:color="auto"/>
              <w:bottom w:val="single" w:sz="4" w:space="0" w:color="auto"/>
              <w:right w:val="single" w:sz="4" w:space="0" w:color="auto"/>
            </w:tcBorders>
            <w:hideMark/>
          </w:tcPr>
          <w:p w14:paraId="2A883311" w14:textId="77777777" w:rsidR="00A0077D" w:rsidRDefault="00A0077D">
            <w:r>
              <w:t>L_DATE_PX</w:t>
            </w:r>
          </w:p>
        </w:tc>
        <w:tc>
          <w:tcPr>
            <w:tcW w:w="2872" w:type="dxa"/>
            <w:tcBorders>
              <w:top w:val="single" w:sz="4" w:space="0" w:color="auto"/>
              <w:left w:val="single" w:sz="4" w:space="0" w:color="auto"/>
              <w:bottom w:val="single" w:sz="4" w:space="0" w:color="auto"/>
              <w:right w:val="single" w:sz="4" w:space="0" w:color="auto"/>
            </w:tcBorders>
            <w:hideMark/>
          </w:tcPr>
          <w:p w14:paraId="461BD0B1" w14:textId="266BB8E1" w:rsidR="00A0077D" w:rsidRDefault="00A0077D" w:rsidP="009729C0">
            <w:r>
              <w:t xml:space="preserve">Date prescription was </w:t>
            </w:r>
            <w:r w:rsidR="009729C0">
              <w:t>issued</w:t>
            </w:r>
            <w:r>
              <w:t xml:space="preserve">/ dispensed* </w:t>
            </w:r>
            <w:r w:rsidR="00CB6950">
              <w:t>#</w:t>
            </w:r>
          </w:p>
        </w:tc>
        <w:tc>
          <w:tcPr>
            <w:tcW w:w="2209" w:type="dxa"/>
            <w:tcBorders>
              <w:top w:val="single" w:sz="4" w:space="0" w:color="auto"/>
              <w:left w:val="single" w:sz="4" w:space="0" w:color="auto"/>
              <w:bottom w:val="single" w:sz="4" w:space="0" w:color="auto"/>
              <w:right w:val="single" w:sz="4" w:space="0" w:color="auto"/>
            </w:tcBorders>
            <w:hideMark/>
          </w:tcPr>
          <w:p w14:paraId="3421F503" w14:textId="77777777" w:rsidR="00A0077D" w:rsidRDefault="00A0077D">
            <w:r>
              <w:t>Date</w:t>
            </w:r>
          </w:p>
        </w:tc>
        <w:tc>
          <w:tcPr>
            <w:tcW w:w="1100" w:type="dxa"/>
            <w:tcBorders>
              <w:top w:val="single" w:sz="4" w:space="0" w:color="auto"/>
              <w:left w:val="single" w:sz="4" w:space="0" w:color="auto"/>
              <w:bottom w:val="single" w:sz="4" w:space="0" w:color="auto"/>
              <w:right w:val="single" w:sz="4" w:space="0" w:color="auto"/>
            </w:tcBorders>
            <w:hideMark/>
          </w:tcPr>
          <w:p w14:paraId="15C13E59" w14:textId="77777777" w:rsidR="00A0077D" w:rsidRDefault="00A0077D">
            <w:r>
              <w:t>No</w:t>
            </w:r>
          </w:p>
        </w:tc>
      </w:tr>
      <w:tr w:rsidR="00A0077D" w14:paraId="5061EDD0" w14:textId="77777777" w:rsidTr="00A0077D">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7F697B" w14:textId="77777777" w:rsidR="00A0077D" w:rsidRDefault="00A0077D">
            <w:pPr>
              <w:pStyle w:val="Default"/>
              <w:rPr>
                <w:sz w:val="22"/>
                <w:szCs w:val="20"/>
              </w:rPr>
            </w:pPr>
            <w:r>
              <w:rPr>
                <w:sz w:val="22"/>
                <w:szCs w:val="20"/>
              </w:rPr>
              <w:t>46</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FE8712" w14:textId="77777777" w:rsidR="00A0077D" w:rsidRDefault="00A0077D">
            <w:r>
              <w:t>L_DRUG_CODE</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90B340" w14:textId="77777777" w:rsidR="00A0077D" w:rsidRDefault="00A0077D">
            <w:r>
              <w:t>Codes for medications (ATC, BNF or Read)</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3985E1" w14:textId="77777777" w:rsidR="00A0077D" w:rsidRDefault="00A0077D">
            <w:r>
              <w:t>As recorded in prescription database</w:t>
            </w:r>
          </w:p>
        </w:tc>
        <w:tc>
          <w:tcPr>
            <w:tcW w:w="11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D1C43A" w14:textId="77777777" w:rsidR="00A0077D" w:rsidRDefault="00A0077D">
            <w:r>
              <w:t>Yes</w:t>
            </w:r>
          </w:p>
        </w:tc>
      </w:tr>
      <w:tr w:rsidR="00A0077D" w14:paraId="27566B77" w14:textId="77777777" w:rsidTr="00A0077D">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696DF8" w14:textId="0191A3BD" w:rsidR="00A0077D" w:rsidRDefault="00A0077D" w:rsidP="00301754">
            <w:pPr>
              <w:pStyle w:val="Default"/>
              <w:rPr>
                <w:sz w:val="22"/>
                <w:szCs w:val="20"/>
              </w:rPr>
            </w:pPr>
            <w:r>
              <w:rPr>
                <w:sz w:val="22"/>
                <w:szCs w:val="20"/>
              </w:rPr>
              <w:t>4</w:t>
            </w:r>
            <w:r w:rsidR="00301754">
              <w:rPr>
                <w:sz w:val="22"/>
                <w:szCs w:val="20"/>
              </w:rPr>
              <w:t>7</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ACAF5E" w14:textId="15455B9D" w:rsidR="00A0077D" w:rsidRDefault="00A0077D" w:rsidP="006739B3">
            <w:r>
              <w:t>L_MED_</w:t>
            </w:r>
            <w:r w:rsidR="006739B3">
              <w:t>DAYS</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D06EAE" w14:textId="12F62679" w:rsidR="00A0077D" w:rsidRDefault="006739B3">
            <w:r>
              <w:t>Number of days the product is to be taken</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32F8A1" w14:textId="77777777" w:rsidR="00A0077D" w:rsidRDefault="00A0077D">
            <w:r>
              <w:t>As recorded in prescription database</w:t>
            </w:r>
          </w:p>
        </w:tc>
        <w:tc>
          <w:tcPr>
            <w:tcW w:w="11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79163A" w14:textId="77777777" w:rsidR="00A0077D" w:rsidRDefault="00A0077D">
            <w:r>
              <w:t>Yes</w:t>
            </w:r>
          </w:p>
        </w:tc>
      </w:tr>
      <w:tr w:rsidR="00A0077D" w14:paraId="2CB5BA4D" w14:textId="77777777" w:rsidTr="00A0077D">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657724" w14:textId="69F8B95D" w:rsidR="00A0077D" w:rsidRDefault="00301754">
            <w:pPr>
              <w:pStyle w:val="Default"/>
              <w:rPr>
                <w:sz w:val="22"/>
                <w:szCs w:val="20"/>
              </w:rPr>
            </w:pPr>
            <w:r>
              <w:rPr>
                <w:sz w:val="22"/>
                <w:szCs w:val="20"/>
              </w:rPr>
              <w:t>48</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9881CA" w14:textId="77777777" w:rsidR="00A0077D" w:rsidRDefault="00A0077D">
            <w:r>
              <w:t>L_MED_PACKET</w:t>
            </w:r>
          </w:p>
        </w:tc>
        <w:tc>
          <w:tcPr>
            <w:tcW w:w="2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B7D076" w14:textId="77777777" w:rsidR="00A0077D" w:rsidRDefault="00A0077D">
            <w:r>
              <w:t>Number of packets/units of the product dispensed</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C533E8" w14:textId="77777777" w:rsidR="00A0077D" w:rsidRDefault="00A0077D">
            <w:r>
              <w:t>As recorded in prescription database</w:t>
            </w:r>
          </w:p>
        </w:tc>
        <w:tc>
          <w:tcPr>
            <w:tcW w:w="11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651A7A" w14:textId="77777777" w:rsidR="00A0077D" w:rsidRDefault="00A0077D">
            <w:r>
              <w:t>Yes</w:t>
            </w:r>
          </w:p>
        </w:tc>
      </w:tr>
      <w:tr w:rsidR="00A0077D" w14:paraId="3EFE130A" w14:textId="77777777" w:rsidTr="00A0077D">
        <w:tc>
          <w:tcPr>
            <w:tcW w:w="910" w:type="dxa"/>
            <w:tcBorders>
              <w:top w:val="single" w:sz="4" w:space="0" w:color="auto"/>
              <w:left w:val="single" w:sz="4" w:space="0" w:color="auto"/>
              <w:bottom w:val="single" w:sz="4" w:space="0" w:color="auto"/>
              <w:right w:val="single" w:sz="4" w:space="0" w:color="auto"/>
            </w:tcBorders>
            <w:hideMark/>
          </w:tcPr>
          <w:p w14:paraId="01DF7593" w14:textId="119A01F3" w:rsidR="00A0077D" w:rsidRDefault="007B3650" w:rsidP="00301754">
            <w:pPr>
              <w:pStyle w:val="Default"/>
              <w:rPr>
                <w:sz w:val="22"/>
                <w:szCs w:val="20"/>
              </w:rPr>
            </w:pPr>
            <w:r>
              <w:rPr>
                <w:sz w:val="22"/>
                <w:szCs w:val="20"/>
              </w:rPr>
              <w:t>49</w:t>
            </w:r>
          </w:p>
        </w:tc>
        <w:tc>
          <w:tcPr>
            <w:tcW w:w="1924" w:type="dxa"/>
            <w:tcBorders>
              <w:top w:val="single" w:sz="4" w:space="0" w:color="auto"/>
              <w:left w:val="single" w:sz="4" w:space="0" w:color="auto"/>
              <w:bottom w:val="single" w:sz="4" w:space="0" w:color="auto"/>
              <w:right w:val="single" w:sz="4" w:space="0" w:color="auto"/>
            </w:tcBorders>
            <w:hideMark/>
          </w:tcPr>
          <w:p w14:paraId="74AE4A56" w14:textId="77777777" w:rsidR="00A0077D" w:rsidRDefault="00A0077D">
            <w:r>
              <w:t>L_GP_HOSP</w:t>
            </w:r>
          </w:p>
        </w:tc>
        <w:tc>
          <w:tcPr>
            <w:tcW w:w="2872" w:type="dxa"/>
            <w:tcBorders>
              <w:top w:val="single" w:sz="4" w:space="0" w:color="auto"/>
              <w:left w:val="single" w:sz="4" w:space="0" w:color="auto"/>
              <w:bottom w:val="single" w:sz="4" w:space="0" w:color="auto"/>
              <w:right w:val="single" w:sz="4" w:space="0" w:color="auto"/>
            </w:tcBorders>
            <w:hideMark/>
          </w:tcPr>
          <w:p w14:paraId="5D66BF73" w14:textId="29E28CD1" w:rsidR="00A0077D" w:rsidRDefault="00A0077D">
            <w:r>
              <w:t xml:space="preserve">Indicates if GP or hospital prescription </w:t>
            </w:r>
            <w:r w:rsidR="00B95186">
              <w:t>(for Italian registries only)</w:t>
            </w:r>
          </w:p>
        </w:tc>
        <w:tc>
          <w:tcPr>
            <w:tcW w:w="2209" w:type="dxa"/>
            <w:tcBorders>
              <w:top w:val="single" w:sz="4" w:space="0" w:color="auto"/>
              <w:left w:val="single" w:sz="4" w:space="0" w:color="auto"/>
              <w:bottom w:val="single" w:sz="4" w:space="0" w:color="auto"/>
              <w:right w:val="single" w:sz="4" w:space="0" w:color="auto"/>
            </w:tcBorders>
          </w:tcPr>
          <w:p w14:paraId="49CB996F" w14:textId="77777777" w:rsidR="00A0077D" w:rsidRDefault="00A0077D"/>
        </w:tc>
        <w:tc>
          <w:tcPr>
            <w:tcW w:w="1100" w:type="dxa"/>
            <w:tcBorders>
              <w:top w:val="single" w:sz="4" w:space="0" w:color="auto"/>
              <w:left w:val="single" w:sz="4" w:space="0" w:color="auto"/>
              <w:bottom w:val="single" w:sz="4" w:space="0" w:color="auto"/>
              <w:right w:val="single" w:sz="4" w:space="0" w:color="auto"/>
            </w:tcBorders>
            <w:hideMark/>
          </w:tcPr>
          <w:p w14:paraId="22CA1E6D" w14:textId="77777777" w:rsidR="00A0077D" w:rsidRDefault="00A0077D">
            <w:r>
              <w:t>No</w:t>
            </w:r>
          </w:p>
        </w:tc>
      </w:tr>
    </w:tbl>
    <w:p w14:paraId="2D6F936D" w14:textId="77777777" w:rsidR="009729C0" w:rsidRDefault="00A0077D" w:rsidP="00A0077D">
      <w:pPr>
        <w:spacing w:before="100" w:beforeAutospacing="1" w:after="100" w:afterAutospacing="1"/>
      </w:pPr>
      <w:r>
        <w:t>*</w:t>
      </w:r>
      <w:r w:rsidR="009729C0">
        <w:t>Note the difference in terminology between the UK and continental Europe - in the UK, information is available for when a prescription is issued by a General Practitioner, while in continental Europe, information is available for when a prescription is redeemed/ dispensed by the pharmacy.</w:t>
      </w:r>
    </w:p>
    <w:p w14:paraId="342D3F80" w14:textId="5587B8F9" w:rsidR="00A0077D" w:rsidRDefault="00CB6950" w:rsidP="00A0077D">
      <w:pPr>
        <w:spacing w:before="100" w:beforeAutospacing="1" w:after="100" w:afterAutospacing="1"/>
      </w:pPr>
      <w:r>
        <w:t xml:space="preserve"># </w:t>
      </w:r>
      <w:r w:rsidR="00A0077D">
        <w:t xml:space="preserve">Please provide a record for </w:t>
      </w:r>
      <w:r w:rsidR="00A0077D">
        <w:rPr>
          <w:u w:val="single"/>
        </w:rPr>
        <w:t>each</w:t>
      </w:r>
      <w:r w:rsidR="00A0077D">
        <w:t xml:space="preserve"> prescription issued for the following conditions:</w:t>
      </w:r>
    </w:p>
    <w:p w14:paraId="46E9D54F" w14:textId="77777777" w:rsidR="00A0077D" w:rsidRDefault="00A0077D" w:rsidP="00A0077D">
      <w:pPr>
        <w:pStyle w:val="ListParagraph"/>
        <w:numPr>
          <w:ilvl w:val="0"/>
          <w:numId w:val="22"/>
        </w:numPr>
        <w:spacing w:before="100" w:beforeAutospacing="1" w:after="100" w:afterAutospacing="1"/>
        <w:rPr>
          <w:sz w:val="20"/>
        </w:rPr>
      </w:pPr>
      <w:r>
        <w:rPr>
          <w:sz w:val="20"/>
        </w:rPr>
        <w:t>Asthma (ATC codes beginning with R03)</w:t>
      </w:r>
    </w:p>
    <w:p w14:paraId="13A9204D" w14:textId="77777777" w:rsidR="00A0077D" w:rsidRDefault="00A0077D" w:rsidP="00A0077D">
      <w:pPr>
        <w:pStyle w:val="ListParagraph"/>
        <w:numPr>
          <w:ilvl w:val="0"/>
          <w:numId w:val="22"/>
        </w:numPr>
        <w:spacing w:before="100" w:beforeAutospacing="1" w:after="100" w:afterAutospacing="1"/>
        <w:rPr>
          <w:sz w:val="20"/>
        </w:rPr>
      </w:pPr>
      <w:r>
        <w:rPr>
          <w:sz w:val="20"/>
        </w:rPr>
        <w:t>Cardiac (</w:t>
      </w:r>
      <w:r>
        <w:rPr>
          <w:sz w:val="20"/>
          <w:lang w:val="en-GB"/>
        </w:rPr>
        <w:t xml:space="preserve">ATC codes beginning with </w:t>
      </w:r>
      <w:r>
        <w:rPr>
          <w:sz w:val="20"/>
        </w:rPr>
        <w:t>C01-C03, C07-C09)</w:t>
      </w:r>
    </w:p>
    <w:p w14:paraId="5A48F354" w14:textId="77777777" w:rsidR="00A0077D" w:rsidRDefault="00A0077D" w:rsidP="00A0077D">
      <w:pPr>
        <w:pStyle w:val="ListParagraph"/>
        <w:numPr>
          <w:ilvl w:val="0"/>
          <w:numId w:val="22"/>
        </w:numPr>
        <w:spacing w:before="100" w:beforeAutospacing="1" w:after="100" w:afterAutospacing="1"/>
        <w:rPr>
          <w:sz w:val="20"/>
        </w:rPr>
      </w:pPr>
      <w:r>
        <w:rPr>
          <w:sz w:val="20"/>
        </w:rPr>
        <w:t>Diabetes (ATC codes beginning with A10)</w:t>
      </w:r>
    </w:p>
    <w:p w14:paraId="3BABB0B0" w14:textId="77777777" w:rsidR="00A0077D" w:rsidRDefault="00A0077D" w:rsidP="00A0077D">
      <w:pPr>
        <w:pStyle w:val="ListParagraph"/>
        <w:numPr>
          <w:ilvl w:val="0"/>
          <w:numId w:val="22"/>
        </w:numPr>
        <w:spacing w:before="100" w:beforeAutospacing="1" w:after="100" w:afterAutospacing="1"/>
        <w:rPr>
          <w:sz w:val="20"/>
        </w:rPr>
      </w:pPr>
      <w:r>
        <w:rPr>
          <w:sz w:val="20"/>
        </w:rPr>
        <w:t>Epilepsy (</w:t>
      </w:r>
      <w:r>
        <w:rPr>
          <w:sz w:val="20"/>
          <w:lang w:val="en-GB"/>
        </w:rPr>
        <w:t xml:space="preserve">ATC codes beginning with </w:t>
      </w:r>
      <w:r>
        <w:rPr>
          <w:sz w:val="20"/>
        </w:rPr>
        <w:t>N03)</w:t>
      </w:r>
    </w:p>
    <w:p w14:paraId="44A61B3E" w14:textId="77777777" w:rsidR="00A0077D" w:rsidRDefault="00A0077D" w:rsidP="00A0077D">
      <w:pPr>
        <w:pStyle w:val="ListParagraph"/>
        <w:numPr>
          <w:ilvl w:val="0"/>
          <w:numId w:val="22"/>
        </w:numPr>
        <w:spacing w:before="100" w:beforeAutospacing="1" w:after="100" w:afterAutospacing="1"/>
        <w:rPr>
          <w:sz w:val="20"/>
        </w:rPr>
      </w:pPr>
      <w:r>
        <w:rPr>
          <w:sz w:val="20"/>
        </w:rPr>
        <w:t>Infections (</w:t>
      </w:r>
      <w:r>
        <w:rPr>
          <w:sz w:val="20"/>
          <w:lang w:val="en-GB"/>
        </w:rPr>
        <w:t xml:space="preserve">ATC codes beginning with </w:t>
      </w:r>
      <w:r>
        <w:rPr>
          <w:sz w:val="20"/>
        </w:rPr>
        <w:t>J01-J05).</w:t>
      </w:r>
    </w:p>
    <w:p w14:paraId="336FE20E" w14:textId="77777777" w:rsidR="00A0077D" w:rsidRDefault="00A0077D" w:rsidP="00A0077D">
      <w:r>
        <w:t xml:space="preserve">13 registries: </w:t>
      </w:r>
    </w:p>
    <w:p w14:paraId="66400654" w14:textId="4B394D62" w:rsidR="00A0077D" w:rsidRDefault="00A0077D" w:rsidP="00A0077D">
      <w:r>
        <w:t>ATC codes provided by 6 registries</w:t>
      </w:r>
    </w:p>
    <w:p w14:paraId="413FBD27" w14:textId="2A35E78C" w:rsidR="00A0077D" w:rsidRDefault="00A0077D" w:rsidP="00A0077D">
      <w:r>
        <w:t>BNF codes provided by 5 registries (BINOCAR)</w:t>
      </w:r>
    </w:p>
    <w:p w14:paraId="45484594" w14:textId="030AF348" w:rsidR="00A0077D" w:rsidRDefault="00A0077D" w:rsidP="00A0077D">
      <w:r>
        <w:t>Read codes provided by 1 registry</w:t>
      </w:r>
    </w:p>
    <w:p w14:paraId="641F1287" w14:textId="00A21264" w:rsidR="00A0077D" w:rsidRDefault="00A0077D" w:rsidP="00A0077D">
      <w:pPr>
        <w:rPr>
          <w:rFonts w:ascii="Calibri" w:hAnsi="Calibri" w:cs="Calibri"/>
          <w:b/>
          <w:color w:val="000000"/>
          <w:lang w:val="en-US"/>
        </w:rPr>
      </w:pPr>
      <w:r>
        <w:rPr>
          <w:b/>
          <w:lang w:val="en-US"/>
        </w:rPr>
        <w:t xml:space="preserve"> </w:t>
      </w:r>
      <w:r>
        <w:rPr>
          <w:b/>
          <w:lang w:val="en-US"/>
        </w:rPr>
        <w:br w:type="page"/>
      </w:r>
    </w:p>
    <w:p w14:paraId="657A8252" w14:textId="521A8828" w:rsidR="007433D2" w:rsidRPr="007433D2" w:rsidRDefault="00024C06" w:rsidP="007433D2">
      <w:pPr>
        <w:spacing w:after="0"/>
        <w:contextualSpacing/>
        <w:rPr>
          <w:b/>
        </w:rPr>
      </w:pPr>
      <w:r w:rsidRPr="00024C06">
        <w:rPr>
          <w:b/>
          <w:szCs w:val="18"/>
        </w:rPr>
        <w:t xml:space="preserve">Table 6: </w:t>
      </w:r>
      <w:r w:rsidR="007433D2">
        <w:rPr>
          <w:b/>
          <w:szCs w:val="18"/>
        </w:rPr>
        <w:t xml:space="preserve">Additional </w:t>
      </w:r>
      <w:r w:rsidR="007433D2" w:rsidRPr="007433D2">
        <w:rPr>
          <w:b/>
        </w:rPr>
        <w:t>congenital anomal</w:t>
      </w:r>
      <w:r w:rsidR="007433D2">
        <w:rPr>
          <w:b/>
        </w:rPr>
        <w:t>ies</w:t>
      </w:r>
      <w:r w:rsidR="007433D2" w:rsidRPr="007433D2">
        <w:rPr>
          <w:b/>
        </w:rPr>
        <w:t xml:space="preserve"> for analysis</w:t>
      </w:r>
    </w:p>
    <w:p w14:paraId="7F5578A0" w14:textId="77777777" w:rsidR="007433D2" w:rsidRDefault="007433D2" w:rsidP="007433D2">
      <w:pPr>
        <w:spacing w:after="0"/>
        <w:contextualSpacing/>
      </w:pPr>
    </w:p>
    <w:tbl>
      <w:tblPr>
        <w:tblStyle w:val="GridTable1Light"/>
        <w:tblW w:w="6265" w:type="dxa"/>
        <w:tblLook w:val="04A0" w:firstRow="1" w:lastRow="0" w:firstColumn="1" w:lastColumn="0" w:noHBand="0" w:noVBand="1"/>
      </w:tblPr>
      <w:tblGrid>
        <w:gridCol w:w="3397"/>
        <w:gridCol w:w="1557"/>
        <w:gridCol w:w="1311"/>
      </w:tblGrid>
      <w:tr w:rsidR="007433D2" w:rsidRPr="00F60003" w14:paraId="6C34A991" w14:textId="77777777" w:rsidTr="00000D9A">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397" w:type="dxa"/>
          </w:tcPr>
          <w:p w14:paraId="27E65E4E" w14:textId="77777777" w:rsidR="007433D2" w:rsidRPr="00C97EA6" w:rsidRDefault="007433D2" w:rsidP="00000D9A">
            <w:pPr>
              <w:spacing w:line="252" w:lineRule="auto"/>
              <w:rPr>
                <w:rFonts w:eastAsia="Calibri" w:cs="Arial"/>
                <w:bCs w:val="0"/>
                <w:sz w:val="20"/>
                <w:szCs w:val="20"/>
                <w:lang w:val="en-GB" w:eastAsia="en-GB"/>
              </w:rPr>
            </w:pPr>
          </w:p>
        </w:tc>
        <w:tc>
          <w:tcPr>
            <w:tcW w:w="1557" w:type="dxa"/>
            <w:hideMark/>
          </w:tcPr>
          <w:p w14:paraId="4BBC99FF" w14:textId="77777777" w:rsidR="007433D2" w:rsidRPr="00C97EA6" w:rsidRDefault="007433D2" w:rsidP="00000D9A">
            <w:pPr>
              <w:spacing w:line="252" w:lineRule="auto"/>
              <w:jc w:val="center"/>
              <w:cnfStyle w:val="100000000000" w:firstRow="1" w:lastRow="0" w:firstColumn="0" w:lastColumn="0" w:oddVBand="0" w:evenVBand="0" w:oddHBand="0" w:evenHBand="0" w:firstRowFirstColumn="0" w:firstRowLastColumn="0" w:lastRowFirstColumn="0" w:lastRowLastColumn="0"/>
              <w:rPr>
                <w:rFonts w:eastAsia="Calibri" w:cs="Arial"/>
                <w:bCs w:val="0"/>
                <w:sz w:val="20"/>
                <w:szCs w:val="20"/>
                <w:lang w:val="en-GB" w:eastAsia="en-GB"/>
              </w:rPr>
            </w:pPr>
            <w:r w:rsidRPr="00C97EA6">
              <w:rPr>
                <w:rFonts w:eastAsia="Calibri" w:cs="Arial"/>
                <w:bCs w:val="0"/>
                <w:sz w:val="20"/>
                <w:szCs w:val="20"/>
                <w:lang w:val="en-GB" w:eastAsia="en-GB"/>
              </w:rPr>
              <w:t>ICD10</w:t>
            </w:r>
          </w:p>
        </w:tc>
        <w:tc>
          <w:tcPr>
            <w:tcW w:w="1311" w:type="dxa"/>
            <w:hideMark/>
          </w:tcPr>
          <w:p w14:paraId="1D6CA64D" w14:textId="77777777" w:rsidR="007433D2" w:rsidRPr="00C97EA6" w:rsidRDefault="007433D2" w:rsidP="00000D9A">
            <w:pPr>
              <w:spacing w:line="252" w:lineRule="auto"/>
              <w:jc w:val="center"/>
              <w:cnfStyle w:val="100000000000" w:firstRow="1" w:lastRow="0" w:firstColumn="0" w:lastColumn="0" w:oddVBand="0" w:evenVBand="0" w:oddHBand="0" w:evenHBand="0" w:firstRowFirstColumn="0" w:firstRowLastColumn="0" w:lastRowFirstColumn="0" w:lastRowLastColumn="0"/>
              <w:rPr>
                <w:rFonts w:eastAsia="Calibri" w:cs="Arial"/>
                <w:bCs w:val="0"/>
                <w:sz w:val="20"/>
                <w:szCs w:val="20"/>
                <w:lang w:val="en-GB" w:eastAsia="en-GB"/>
              </w:rPr>
            </w:pPr>
            <w:r w:rsidRPr="00C97EA6">
              <w:rPr>
                <w:rFonts w:eastAsia="Calibri" w:cs="Arial"/>
                <w:bCs w:val="0"/>
                <w:sz w:val="20"/>
                <w:szCs w:val="20"/>
                <w:lang w:val="en-GB" w:eastAsia="en-GB"/>
              </w:rPr>
              <w:t>ICD9</w:t>
            </w:r>
          </w:p>
        </w:tc>
      </w:tr>
      <w:tr w:rsidR="007433D2" w:rsidRPr="00F60003" w14:paraId="73C79EEB"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tcPr>
          <w:p w14:paraId="3B5A1876" w14:textId="77777777" w:rsidR="007433D2" w:rsidRPr="00C97EA6" w:rsidRDefault="007433D2" w:rsidP="00000D9A">
            <w:pPr>
              <w:spacing w:line="252" w:lineRule="auto"/>
              <w:rPr>
                <w:rFonts w:eastAsia="Calibri" w:cs="Arial"/>
                <w:b w:val="0"/>
                <w:sz w:val="20"/>
                <w:szCs w:val="20"/>
                <w:lang w:val="en-GB" w:eastAsia="en-GB"/>
              </w:rPr>
            </w:pPr>
            <w:r w:rsidRPr="00C97EA6">
              <w:rPr>
                <w:rFonts w:eastAsia="Calibri" w:cs="Arial"/>
                <w:bCs w:val="0"/>
                <w:sz w:val="20"/>
                <w:szCs w:val="20"/>
                <w:lang w:val="en-GB" w:eastAsia="en-GB"/>
              </w:rPr>
              <w:t>Structural anomalies</w:t>
            </w:r>
          </w:p>
        </w:tc>
        <w:tc>
          <w:tcPr>
            <w:tcW w:w="1557" w:type="dxa"/>
          </w:tcPr>
          <w:p w14:paraId="0A693938"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p>
        </w:tc>
        <w:tc>
          <w:tcPr>
            <w:tcW w:w="1311" w:type="dxa"/>
          </w:tcPr>
          <w:p w14:paraId="01C4BE5D"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p>
        </w:tc>
      </w:tr>
      <w:tr w:rsidR="007433D2" w:rsidRPr="00F60003" w14:paraId="2752C0CD" w14:textId="77777777" w:rsidTr="00346651">
        <w:trPr>
          <w:trHeight w:val="252"/>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hideMark/>
          </w:tcPr>
          <w:p w14:paraId="4C2892DC"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Anomalies of corpus callosum</w:t>
            </w:r>
          </w:p>
        </w:tc>
        <w:tc>
          <w:tcPr>
            <w:tcW w:w="1557" w:type="dxa"/>
            <w:shd w:val="clear" w:color="auto" w:fill="auto"/>
            <w:hideMark/>
          </w:tcPr>
          <w:p w14:paraId="4B96EBA5"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Q040</w:t>
            </w:r>
          </w:p>
        </w:tc>
        <w:tc>
          <w:tcPr>
            <w:tcW w:w="1311" w:type="dxa"/>
            <w:shd w:val="clear" w:color="auto" w:fill="auto"/>
            <w:hideMark/>
          </w:tcPr>
          <w:p w14:paraId="77DAFE17"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74221</w:t>
            </w:r>
          </w:p>
        </w:tc>
      </w:tr>
      <w:tr w:rsidR="007433D2" w:rsidRPr="00F60003" w14:paraId="20E75F3D" w14:textId="77777777" w:rsidTr="00346651">
        <w:trPr>
          <w:trHeight w:val="252"/>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hideMark/>
          </w:tcPr>
          <w:p w14:paraId="2CBB4979"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Megalencephaly</w:t>
            </w:r>
          </w:p>
        </w:tc>
        <w:tc>
          <w:tcPr>
            <w:tcW w:w="1557" w:type="dxa"/>
            <w:shd w:val="clear" w:color="auto" w:fill="auto"/>
            <w:hideMark/>
          </w:tcPr>
          <w:p w14:paraId="27FE67FF"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Q045</w:t>
            </w:r>
          </w:p>
        </w:tc>
        <w:tc>
          <w:tcPr>
            <w:tcW w:w="1311" w:type="dxa"/>
            <w:shd w:val="clear" w:color="auto" w:fill="auto"/>
            <w:hideMark/>
          </w:tcPr>
          <w:p w14:paraId="65E86E96"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No code</w:t>
            </w:r>
          </w:p>
        </w:tc>
      </w:tr>
      <w:tr w:rsidR="007433D2" w:rsidRPr="00F60003" w14:paraId="327AE90B" w14:textId="77777777" w:rsidTr="00346651">
        <w:trPr>
          <w:trHeight w:val="252"/>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hideMark/>
          </w:tcPr>
          <w:p w14:paraId="673D6C77"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Anomalies of intestinal fixation</w:t>
            </w:r>
          </w:p>
        </w:tc>
        <w:tc>
          <w:tcPr>
            <w:tcW w:w="1557" w:type="dxa"/>
            <w:shd w:val="clear" w:color="auto" w:fill="auto"/>
            <w:hideMark/>
          </w:tcPr>
          <w:p w14:paraId="3A77121C"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Q433</w:t>
            </w:r>
          </w:p>
        </w:tc>
        <w:tc>
          <w:tcPr>
            <w:tcW w:w="1311" w:type="dxa"/>
            <w:shd w:val="clear" w:color="auto" w:fill="auto"/>
            <w:hideMark/>
          </w:tcPr>
          <w:p w14:paraId="04FE7FD6"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7514</w:t>
            </w:r>
          </w:p>
        </w:tc>
      </w:tr>
      <w:tr w:rsidR="007433D2" w:rsidRPr="00F60003" w14:paraId="7603AD79" w14:textId="77777777" w:rsidTr="00346651">
        <w:trPr>
          <w:trHeight w:val="252"/>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hideMark/>
          </w:tcPr>
          <w:p w14:paraId="304B1C98"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Unilateral renal agenesis</w:t>
            </w:r>
          </w:p>
        </w:tc>
        <w:tc>
          <w:tcPr>
            <w:tcW w:w="1557" w:type="dxa"/>
            <w:shd w:val="clear" w:color="auto" w:fill="auto"/>
            <w:hideMark/>
          </w:tcPr>
          <w:p w14:paraId="4C94C5A4"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Q600</w:t>
            </w:r>
          </w:p>
        </w:tc>
        <w:tc>
          <w:tcPr>
            <w:tcW w:w="1311" w:type="dxa"/>
            <w:shd w:val="clear" w:color="auto" w:fill="auto"/>
            <w:hideMark/>
          </w:tcPr>
          <w:p w14:paraId="026EF6EE"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No code</w:t>
            </w:r>
          </w:p>
        </w:tc>
      </w:tr>
      <w:tr w:rsidR="007433D2" w:rsidRPr="00F60003" w14:paraId="2F2CEBDB" w14:textId="77777777" w:rsidTr="00346651">
        <w:trPr>
          <w:trHeight w:val="252"/>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hideMark/>
          </w:tcPr>
          <w:p w14:paraId="0622F0D3"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Accessory kidney</w:t>
            </w:r>
          </w:p>
        </w:tc>
        <w:tc>
          <w:tcPr>
            <w:tcW w:w="1557" w:type="dxa"/>
            <w:shd w:val="clear" w:color="auto" w:fill="auto"/>
            <w:hideMark/>
          </w:tcPr>
          <w:p w14:paraId="057D8E6C"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Q630</w:t>
            </w:r>
          </w:p>
        </w:tc>
        <w:tc>
          <w:tcPr>
            <w:tcW w:w="1311" w:type="dxa"/>
            <w:shd w:val="clear" w:color="auto" w:fill="auto"/>
            <w:hideMark/>
          </w:tcPr>
          <w:p w14:paraId="3CCD6874"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75330</w:t>
            </w:r>
          </w:p>
        </w:tc>
      </w:tr>
      <w:tr w:rsidR="007433D2" w:rsidRPr="00F60003" w14:paraId="6F3FA6CC" w14:textId="77777777" w:rsidTr="00346651">
        <w:trPr>
          <w:trHeight w:val="252"/>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hideMark/>
          </w:tcPr>
          <w:p w14:paraId="6960EF7F"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Bladder exstrophy</w:t>
            </w:r>
          </w:p>
        </w:tc>
        <w:tc>
          <w:tcPr>
            <w:tcW w:w="1557" w:type="dxa"/>
            <w:shd w:val="clear" w:color="auto" w:fill="auto"/>
            <w:hideMark/>
          </w:tcPr>
          <w:p w14:paraId="46D0CB28"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Q641</w:t>
            </w:r>
          </w:p>
        </w:tc>
        <w:tc>
          <w:tcPr>
            <w:tcW w:w="1311" w:type="dxa"/>
            <w:shd w:val="clear" w:color="auto" w:fill="auto"/>
            <w:hideMark/>
          </w:tcPr>
          <w:p w14:paraId="530E8636"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7535</w:t>
            </w:r>
          </w:p>
        </w:tc>
      </w:tr>
      <w:tr w:rsidR="007433D2" w:rsidRPr="00F60003" w14:paraId="3722E240" w14:textId="77777777" w:rsidTr="00346651">
        <w:trPr>
          <w:trHeight w:val="252"/>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hideMark/>
          </w:tcPr>
          <w:p w14:paraId="77EED080"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Epispadia</w:t>
            </w:r>
          </w:p>
        </w:tc>
        <w:tc>
          <w:tcPr>
            <w:tcW w:w="1557" w:type="dxa"/>
            <w:shd w:val="clear" w:color="auto" w:fill="auto"/>
            <w:hideMark/>
          </w:tcPr>
          <w:p w14:paraId="1FC1AA06"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Q640</w:t>
            </w:r>
          </w:p>
        </w:tc>
        <w:tc>
          <w:tcPr>
            <w:tcW w:w="1311" w:type="dxa"/>
            <w:shd w:val="clear" w:color="auto" w:fill="auto"/>
            <w:hideMark/>
          </w:tcPr>
          <w:p w14:paraId="63A474D4"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75261</w:t>
            </w:r>
          </w:p>
        </w:tc>
      </w:tr>
      <w:tr w:rsidR="007433D2" w:rsidRPr="00F60003" w14:paraId="4A3C002D" w14:textId="77777777" w:rsidTr="00346651">
        <w:trPr>
          <w:trHeight w:val="252"/>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hideMark/>
          </w:tcPr>
          <w:p w14:paraId="504E870B"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Posterior urethral valves</w:t>
            </w:r>
          </w:p>
        </w:tc>
        <w:tc>
          <w:tcPr>
            <w:tcW w:w="1557" w:type="dxa"/>
            <w:shd w:val="clear" w:color="auto" w:fill="auto"/>
            <w:hideMark/>
          </w:tcPr>
          <w:p w14:paraId="6F9F8A02"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Q6420</w:t>
            </w:r>
          </w:p>
        </w:tc>
        <w:tc>
          <w:tcPr>
            <w:tcW w:w="1311" w:type="dxa"/>
            <w:shd w:val="clear" w:color="auto" w:fill="auto"/>
            <w:hideMark/>
          </w:tcPr>
          <w:p w14:paraId="567E66D6"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75360</w:t>
            </w:r>
          </w:p>
        </w:tc>
      </w:tr>
      <w:tr w:rsidR="007433D2" w:rsidRPr="00F60003" w14:paraId="1922ECC3" w14:textId="77777777" w:rsidTr="00346651">
        <w:trPr>
          <w:trHeight w:val="252"/>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hideMark/>
          </w:tcPr>
          <w:p w14:paraId="7ADF8F6B"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Prune Belly</w:t>
            </w:r>
          </w:p>
        </w:tc>
        <w:tc>
          <w:tcPr>
            <w:tcW w:w="1557" w:type="dxa"/>
            <w:shd w:val="clear" w:color="auto" w:fill="auto"/>
            <w:hideMark/>
          </w:tcPr>
          <w:p w14:paraId="6D8DEA3D"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Q794</w:t>
            </w:r>
          </w:p>
        </w:tc>
        <w:tc>
          <w:tcPr>
            <w:tcW w:w="1311" w:type="dxa"/>
            <w:shd w:val="clear" w:color="auto" w:fill="auto"/>
            <w:hideMark/>
          </w:tcPr>
          <w:p w14:paraId="7860156D"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75672</w:t>
            </w:r>
          </w:p>
        </w:tc>
      </w:tr>
      <w:tr w:rsidR="007433D2" w:rsidRPr="00F60003" w14:paraId="3A67DBD2" w14:textId="77777777" w:rsidTr="00346651">
        <w:trPr>
          <w:trHeight w:val="252"/>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hideMark/>
          </w:tcPr>
          <w:p w14:paraId="6BE1B98C"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Arthrogryposis multiplex congenita</w:t>
            </w:r>
          </w:p>
        </w:tc>
        <w:tc>
          <w:tcPr>
            <w:tcW w:w="1557" w:type="dxa"/>
            <w:shd w:val="clear" w:color="auto" w:fill="auto"/>
            <w:hideMark/>
          </w:tcPr>
          <w:p w14:paraId="4D981F5A"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Q743</w:t>
            </w:r>
          </w:p>
        </w:tc>
        <w:tc>
          <w:tcPr>
            <w:tcW w:w="1311" w:type="dxa"/>
            <w:shd w:val="clear" w:color="auto" w:fill="auto"/>
            <w:hideMark/>
          </w:tcPr>
          <w:p w14:paraId="5FF7A453"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75580</w:t>
            </w:r>
          </w:p>
        </w:tc>
      </w:tr>
      <w:tr w:rsidR="007433D2" w:rsidRPr="00F60003" w14:paraId="67F95770"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3D68CEB2"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Ectodermal dysplasia</w:t>
            </w:r>
          </w:p>
        </w:tc>
        <w:tc>
          <w:tcPr>
            <w:tcW w:w="1557" w:type="dxa"/>
            <w:hideMark/>
          </w:tcPr>
          <w:p w14:paraId="78CE6079"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Q824</w:t>
            </w:r>
          </w:p>
        </w:tc>
        <w:tc>
          <w:tcPr>
            <w:tcW w:w="1311" w:type="dxa"/>
            <w:hideMark/>
          </w:tcPr>
          <w:p w14:paraId="2057EBAF"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No code</w:t>
            </w:r>
          </w:p>
        </w:tc>
      </w:tr>
      <w:tr w:rsidR="007433D2" w:rsidRPr="00F60003" w14:paraId="00148067"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639C4CBC" w14:textId="77777777" w:rsidR="007433D2" w:rsidRPr="00C97EA6" w:rsidRDefault="007433D2" w:rsidP="00000D9A">
            <w:pPr>
              <w:spacing w:line="252" w:lineRule="auto"/>
              <w:rPr>
                <w:rFonts w:eastAsia="Calibri" w:cs="Arial"/>
                <w:bCs w:val="0"/>
                <w:sz w:val="20"/>
                <w:szCs w:val="20"/>
                <w:lang w:val="en-GB" w:eastAsia="en-GB"/>
              </w:rPr>
            </w:pPr>
            <w:r w:rsidRPr="00C97EA6">
              <w:rPr>
                <w:rFonts w:eastAsia="Calibri" w:cs="Arial"/>
                <w:bCs w:val="0"/>
                <w:sz w:val="20"/>
                <w:szCs w:val="20"/>
                <w:lang w:val="en-GB" w:eastAsia="en-GB"/>
              </w:rPr>
              <w:t>Genetic syndromes</w:t>
            </w:r>
          </w:p>
        </w:tc>
        <w:tc>
          <w:tcPr>
            <w:tcW w:w="1557" w:type="dxa"/>
          </w:tcPr>
          <w:p w14:paraId="7E38BB75"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p>
        </w:tc>
        <w:tc>
          <w:tcPr>
            <w:tcW w:w="1311" w:type="dxa"/>
          </w:tcPr>
          <w:p w14:paraId="617C7EAC"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p>
        </w:tc>
      </w:tr>
      <w:tr w:rsidR="007433D2" w:rsidRPr="00F60003" w14:paraId="26B72A56"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2D8EA2D2"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Alagille syndrome</w:t>
            </w:r>
          </w:p>
        </w:tc>
        <w:tc>
          <w:tcPr>
            <w:tcW w:w="1557" w:type="dxa"/>
            <w:hideMark/>
          </w:tcPr>
          <w:p w14:paraId="54091CFE"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Q4471</w:t>
            </w:r>
          </w:p>
        </w:tc>
        <w:tc>
          <w:tcPr>
            <w:tcW w:w="1311" w:type="dxa"/>
            <w:hideMark/>
          </w:tcPr>
          <w:p w14:paraId="7CAA276B"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No code</w:t>
            </w:r>
          </w:p>
        </w:tc>
      </w:tr>
      <w:tr w:rsidR="007433D2" w:rsidRPr="00F60003" w14:paraId="6B586971"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5BDFDF76"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Meckel-Gruber syndrome</w:t>
            </w:r>
          </w:p>
        </w:tc>
        <w:tc>
          <w:tcPr>
            <w:tcW w:w="1557" w:type="dxa"/>
            <w:hideMark/>
          </w:tcPr>
          <w:p w14:paraId="368C90E1"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Q6190</w:t>
            </w:r>
          </w:p>
        </w:tc>
        <w:tc>
          <w:tcPr>
            <w:tcW w:w="1311" w:type="dxa"/>
            <w:hideMark/>
          </w:tcPr>
          <w:p w14:paraId="499EC781"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No code</w:t>
            </w:r>
          </w:p>
        </w:tc>
      </w:tr>
      <w:tr w:rsidR="007433D2" w:rsidRPr="00F60003" w14:paraId="1CF6F179"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39D1FC20"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Di George syndrome</w:t>
            </w:r>
          </w:p>
        </w:tc>
        <w:tc>
          <w:tcPr>
            <w:tcW w:w="1557" w:type="dxa"/>
            <w:hideMark/>
          </w:tcPr>
          <w:p w14:paraId="47C23D01"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D821</w:t>
            </w:r>
          </w:p>
        </w:tc>
        <w:tc>
          <w:tcPr>
            <w:tcW w:w="1311" w:type="dxa"/>
            <w:hideMark/>
          </w:tcPr>
          <w:p w14:paraId="01AB1FFE"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27910</w:t>
            </w:r>
          </w:p>
        </w:tc>
      </w:tr>
      <w:tr w:rsidR="007433D2" w:rsidRPr="00F60003" w14:paraId="45BA2116"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489A6A27"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Goldenhar syndrome</w:t>
            </w:r>
          </w:p>
        </w:tc>
        <w:tc>
          <w:tcPr>
            <w:tcW w:w="1557" w:type="dxa"/>
            <w:hideMark/>
          </w:tcPr>
          <w:p w14:paraId="66E737AD"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Q8704</w:t>
            </w:r>
          </w:p>
        </w:tc>
        <w:tc>
          <w:tcPr>
            <w:tcW w:w="1311" w:type="dxa"/>
            <w:hideMark/>
          </w:tcPr>
          <w:p w14:paraId="4F4FDC10"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75606</w:t>
            </w:r>
          </w:p>
        </w:tc>
      </w:tr>
      <w:tr w:rsidR="007433D2" w:rsidRPr="00F60003" w14:paraId="3EAB8402"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10942994"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Cornelia de Lange syndrome</w:t>
            </w:r>
          </w:p>
        </w:tc>
        <w:tc>
          <w:tcPr>
            <w:tcW w:w="1557" w:type="dxa"/>
            <w:hideMark/>
          </w:tcPr>
          <w:p w14:paraId="1F0BCB6A"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Q8712</w:t>
            </w:r>
          </w:p>
        </w:tc>
        <w:tc>
          <w:tcPr>
            <w:tcW w:w="1311" w:type="dxa"/>
            <w:hideMark/>
          </w:tcPr>
          <w:p w14:paraId="22876146"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759821</w:t>
            </w:r>
          </w:p>
        </w:tc>
      </w:tr>
      <w:tr w:rsidR="007433D2" w:rsidRPr="00F60003" w14:paraId="57D98EF5"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54F428CD"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Noonan syndrome</w:t>
            </w:r>
          </w:p>
        </w:tc>
        <w:tc>
          <w:tcPr>
            <w:tcW w:w="1557" w:type="dxa"/>
            <w:hideMark/>
          </w:tcPr>
          <w:p w14:paraId="35CE25C7"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Q8714</w:t>
            </w:r>
          </w:p>
        </w:tc>
        <w:tc>
          <w:tcPr>
            <w:tcW w:w="1311" w:type="dxa"/>
            <w:hideMark/>
          </w:tcPr>
          <w:p w14:paraId="408C0CF3"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759896</w:t>
            </w:r>
          </w:p>
        </w:tc>
      </w:tr>
      <w:tr w:rsidR="007433D2" w:rsidRPr="00F60003" w14:paraId="5D4B71B0"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504E2E2F"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Prader-Willi</w:t>
            </w:r>
          </w:p>
        </w:tc>
        <w:tc>
          <w:tcPr>
            <w:tcW w:w="1557" w:type="dxa"/>
            <w:hideMark/>
          </w:tcPr>
          <w:p w14:paraId="624EB177"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Q8715</w:t>
            </w:r>
          </w:p>
        </w:tc>
        <w:tc>
          <w:tcPr>
            <w:tcW w:w="1311" w:type="dxa"/>
            <w:hideMark/>
          </w:tcPr>
          <w:p w14:paraId="7FFB0DC0"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759872</w:t>
            </w:r>
          </w:p>
        </w:tc>
      </w:tr>
      <w:tr w:rsidR="007433D2" w:rsidRPr="00F60003" w14:paraId="54EED7FE" w14:textId="77777777" w:rsidTr="00000D9A">
        <w:trPr>
          <w:trHeight w:val="243"/>
        </w:trPr>
        <w:tc>
          <w:tcPr>
            <w:cnfStyle w:val="001000000000" w:firstRow="0" w:lastRow="0" w:firstColumn="1" w:lastColumn="0" w:oddVBand="0" w:evenVBand="0" w:oddHBand="0" w:evenHBand="0" w:firstRowFirstColumn="0" w:firstRowLastColumn="0" w:lastRowFirstColumn="0" w:lastRowLastColumn="0"/>
            <w:tcW w:w="3397" w:type="dxa"/>
            <w:hideMark/>
          </w:tcPr>
          <w:p w14:paraId="32555F5B"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Holt-Oram syndrome</w:t>
            </w:r>
          </w:p>
        </w:tc>
        <w:tc>
          <w:tcPr>
            <w:tcW w:w="1557" w:type="dxa"/>
            <w:hideMark/>
          </w:tcPr>
          <w:p w14:paraId="1037E78D"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Q8720</w:t>
            </w:r>
          </w:p>
        </w:tc>
        <w:tc>
          <w:tcPr>
            <w:tcW w:w="1311" w:type="dxa"/>
            <w:hideMark/>
          </w:tcPr>
          <w:p w14:paraId="4BBAB642"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759842</w:t>
            </w:r>
          </w:p>
        </w:tc>
      </w:tr>
      <w:tr w:rsidR="007433D2" w:rsidRPr="00F60003" w14:paraId="3A5BF395"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69E11931"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Beckwith Wiedeman syndrome</w:t>
            </w:r>
          </w:p>
        </w:tc>
        <w:tc>
          <w:tcPr>
            <w:tcW w:w="1557" w:type="dxa"/>
            <w:hideMark/>
          </w:tcPr>
          <w:p w14:paraId="7B90588B"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Q8730</w:t>
            </w:r>
          </w:p>
        </w:tc>
        <w:tc>
          <w:tcPr>
            <w:tcW w:w="1311" w:type="dxa"/>
            <w:hideMark/>
          </w:tcPr>
          <w:p w14:paraId="6BA1D457"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759874</w:t>
            </w:r>
          </w:p>
        </w:tc>
      </w:tr>
      <w:tr w:rsidR="007433D2" w:rsidRPr="00F60003" w14:paraId="4BCFBABF"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749C7D35"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Williams syndrome</w:t>
            </w:r>
          </w:p>
        </w:tc>
        <w:tc>
          <w:tcPr>
            <w:tcW w:w="1557" w:type="dxa"/>
            <w:hideMark/>
          </w:tcPr>
          <w:p w14:paraId="327C518A"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Q8784</w:t>
            </w:r>
          </w:p>
        </w:tc>
        <w:tc>
          <w:tcPr>
            <w:tcW w:w="1311" w:type="dxa"/>
            <w:hideMark/>
          </w:tcPr>
          <w:p w14:paraId="6650FB90"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No code</w:t>
            </w:r>
          </w:p>
        </w:tc>
      </w:tr>
      <w:tr w:rsidR="007433D2" w:rsidRPr="00F60003" w14:paraId="279A9B4B"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7B3C1FC1"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Angelman syndrome</w:t>
            </w:r>
          </w:p>
        </w:tc>
        <w:tc>
          <w:tcPr>
            <w:tcW w:w="1557" w:type="dxa"/>
            <w:hideMark/>
          </w:tcPr>
          <w:p w14:paraId="4C9B1E4E"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Q8785</w:t>
            </w:r>
          </w:p>
        </w:tc>
        <w:tc>
          <w:tcPr>
            <w:tcW w:w="1311" w:type="dxa"/>
            <w:hideMark/>
          </w:tcPr>
          <w:p w14:paraId="75E68574"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No code</w:t>
            </w:r>
          </w:p>
        </w:tc>
      </w:tr>
      <w:tr w:rsidR="007433D2" w:rsidRPr="00F60003" w14:paraId="41B9743E"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7144524D" w14:textId="77777777" w:rsidR="007433D2" w:rsidRPr="00C97EA6" w:rsidRDefault="007433D2" w:rsidP="00000D9A">
            <w:pPr>
              <w:spacing w:line="252" w:lineRule="auto"/>
              <w:rPr>
                <w:rFonts w:eastAsia="Calibri" w:cs="Arial"/>
                <w:bCs w:val="0"/>
                <w:sz w:val="20"/>
                <w:szCs w:val="20"/>
                <w:lang w:val="en-GB" w:eastAsia="en-GB"/>
              </w:rPr>
            </w:pPr>
            <w:r w:rsidRPr="00C97EA6">
              <w:rPr>
                <w:rFonts w:eastAsia="Calibri" w:cs="Arial"/>
                <w:bCs w:val="0"/>
                <w:sz w:val="20"/>
                <w:szCs w:val="20"/>
                <w:lang w:val="en-GB" w:eastAsia="en-GB"/>
              </w:rPr>
              <w:t>Chromosomal anomalies</w:t>
            </w:r>
          </w:p>
        </w:tc>
        <w:tc>
          <w:tcPr>
            <w:tcW w:w="1557" w:type="dxa"/>
          </w:tcPr>
          <w:p w14:paraId="65164DCE"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p>
        </w:tc>
        <w:tc>
          <w:tcPr>
            <w:tcW w:w="1311" w:type="dxa"/>
          </w:tcPr>
          <w:p w14:paraId="23B3BF2A"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p>
        </w:tc>
      </w:tr>
      <w:tr w:rsidR="007433D2" w:rsidRPr="00F60003" w14:paraId="79AFA053"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02AD3B07" w14:textId="319F2F65"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Wolff-Hirsch</w:t>
            </w:r>
            <w:r w:rsidR="008530A4" w:rsidRPr="00640950">
              <w:rPr>
                <w:rFonts w:eastAsia="Calibri" w:cs="Arial"/>
                <w:sz w:val="20"/>
                <w:szCs w:val="20"/>
                <w:lang w:eastAsia="en-GB"/>
              </w:rPr>
              <w:t>h</w:t>
            </w:r>
            <w:r w:rsidRPr="00C97EA6">
              <w:rPr>
                <w:rFonts w:eastAsia="Calibri" w:cs="Arial"/>
                <w:b w:val="0"/>
                <w:sz w:val="20"/>
                <w:szCs w:val="20"/>
                <w:lang w:val="en-GB" w:eastAsia="en-GB"/>
              </w:rPr>
              <w:t>orn syndrome</w:t>
            </w:r>
          </w:p>
        </w:tc>
        <w:tc>
          <w:tcPr>
            <w:tcW w:w="1557" w:type="dxa"/>
            <w:hideMark/>
          </w:tcPr>
          <w:p w14:paraId="4ABE407A"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Q933</w:t>
            </w:r>
          </w:p>
        </w:tc>
        <w:tc>
          <w:tcPr>
            <w:tcW w:w="1311" w:type="dxa"/>
            <w:hideMark/>
          </w:tcPr>
          <w:p w14:paraId="7FBC665B"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75832</w:t>
            </w:r>
          </w:p>
        </w:tc>
      </w:tr>
      <w:tr w:rsidR="007433D2" w:rsidRPr="00F60003" w14:paraId="528A9419"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61A68650"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Cri-du chat syndrome</w:t>
            </w:r>
          </w:p>
        </w:tc>
        <w:tc>
          <w:tcPr>
            <w:tcW w:w="1557" w:type="dxa"/>
            <w:hideMark/>
          </w:tcPr>
          <w:p w14:paraId="4C7B9622"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Q934</w:t>
            </w:r>
          </w:p>
        </w:tc>
        <w:tc>
          <w:tcPr>
            <w:tcW w:w="1311" w:type="dxa"/>
            <w:hideMark/>
          </w:tcPr>
          <w:p w14:paraId="3C3B85D8"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75831</w:t>
            </w:r>
          </w:p>
        </w:tc>
      </w:tr>
      <w:tr w:rsidR="007433D2" w:rsidRPr="00F60003" w14:paraId="34865655"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29605AC0"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Kary</w:t>
            </w:r>
            <w:r>
              <w:rPr>
                <w:rFonts w:eastAsia="Calibri" w:cs="Arial"/>
                <w:b w:val="0"/>
                <w:sz w:val="20"/>
                <w:szCs w:val="20"/>
                <w:lang w:val="en-GB" w:eastAsia="en-GB"/>
              </w:rPr>
              <w:t>o</w:t>
            </w:r>
            <w:r w:rsidRPr="00C97EA6">
              <w:rPr>
                <w:rFonts w:eastAsia="Calibri" w:cs="Arial"/>
                <w:b w:val="0"/>
                <w:sz w:val="20"/>
                <w:szCs w:val="20"/>
                <w:lang w:val="en-GB" w:eastAsia="en-GB"/>
              </w:rPr>
              <w:t>type XXX</w:t>
            </w:r>
          </w:p>
        </w:tc>
        <w:tc>
          <w:tcPr>
            <w:tcW w:w="1557" w:type="dxa"/>
            <w:hideMark/>
          </w:tcPr>
          <w:p w14:paraId="70863F27"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Q970</w:t>
            </w:r>
          </w:p>
        </w:tc>
        <w:tc>
          <w:tcPr>
            <w:tcW w:w="1311" w:type="dxa"/>
            <w:hideMark/>
          </w:tcPr>
          <w:p w14:paraId="6931BF57"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75885</w:t>
            </w:r>
          </w:p>
        </w:tc>
      </w:tr>
      <w:tr w:rsidR="007433D2" w:rsidRPr="00F60003" w14:paraId="3CBE09FF"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20AAB9AC" w14:textId="77777777" w:rsidR="007433D2" w:rsidRPr="00C97EA6" w:rsidRDefault="007433D2" w:rsidP="00000D9A">
            <w:pPr>
              <w:spacing w:line="252" w:lineRule="auto"/>
              <w:rPr>
                <w:rFonts w:eastAsia="Calibri" w:cs="Arial"/>
                <w:bCs w:val="0"/>
                <w:sz w:val="20"/>
                <w:szCs w:val="20"/>
                <w:lang w:val="en-GB" w:eastAsia="en-GB"/>
              </w:rPr>
            </w:pPr>
            <w:r w:rsidRPr="00C97EA6">
              <w:rPr>
                <w:rFonts w:eastAsia="Calibri" w:cs="Arial"/>
                <w:bCs w:val="0"/>
                <w:sz w:val="20"/>
                <w:szCs w:val="20"/>
                <w:lang w:val="en-GB" w:eastAsia="en-GB"/>
              </w:rPr>
              <w:t>Sequences</w:t>
            </w:r>
          </w:p>
        </w:tc>
        <w:tc>
          <w:tcPr>
            <w:tcW w:w="1557" w:type="dxa"/>
          </w:tcPr>
          <w:p w14:paraId="50A1B734"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p>
        </w:tc>
        <w:tc>
          <w:tcPr>
            <w:tcW w:w="1311" w:type="dxa"/>
          </w:tcPr>
          <w:p w14:paraId="66FE16D0"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p>
        </w:tc>
      </w:tr>
      <w:tr w:rsidR="007433D2" w:rsidRPr="00F60003" w14:paraId="3A7D8F43"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61924CB5"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Caudal regression sequence</w:t>
            </w:r>
          </w:p>
        </w:tc>
        <w:tc>
          <w:tcPr>
            <w:tcW w:w="1557" w:type="dxa"/>
            <w:hideMark/>
          </w:tcPr>
          <w:p w14:paraId="4495AA20"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Q8980</w:t>
            </w:r>
          </w:p>
        </w:tc>
        <w:tc>
          <w:tcPr>
            <w:tcW w:w="1311" w:type="dxa"/>
            <w:hideMark/>
          </w:tcPr>
          <w:p w14:paraId="3CAC5675"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No code</w:t>
            </w:r>
          </w:p>
        </w:tc>
      </w:tr>
      <w:tr w:rsidR="007433D2" w:rsidRPr="00F60003" w14:paraId="7C2AAE47" w14:textId="77777777" w:rsidTr="00000D9A">
        <w:trPr>
          <w:trHeight w:val="252"/>
        </w:trPr>
        <w:tc>
          <w:tcPr>
            <w:cnfStyle w:val="001000000000" w:firstRow="0" w:lastRow="0" w:firstColumn="1" w:lastColumn="0" w:oddVBand="0" w:evenVBand="0" w:oddHBand="0" w:evenHBand="0" w:firstRowFirstColumn="0" w:firstRowLastColumn="0" w:lastRowFirstColumn="0" w:lastRowLastColumn="0"/>
            <w:tcW w:w="3397" w:type="dxa"/>
            <w:hideMark/>
          </w:tcPr>
          <w:p w14:paraId="7DEDBF20" w14:textId="77777777" w:rsidR="007433D2" w:rsidRPr="00C97EA6" w:rsidRDefault="007433D2" w:rsidP="00000D9A">
            <w:pPr>
              <w:spacing w:line="252" w:lineRule="auto"/>
              <w:ind w:firstLine="315"/>
              <w:rPr>
                <w:rFonts w:eastAsia="Calibri" w:cs="Arial"/>
                <w:b w:val="0"/>
                <w:sz w:val="20"/>
                <w:szCs w:val="20"/>
                <w:lang w:val="en-GB" w:eastAsia="en-GB"/>
              </w:rPr>
            </w:pPr>
            <w:r w:rsidRPr="00C97EA6">
              <w:rPr>
                <w:rFonts w:eastAsia="Calibri" w:cs="Arial"/>
                <w:b w:val="0"/>
                <w:sz w:val="20"/>
                <w:szCs w:val="20"/>
                <w:lang w:val="en-GB" w:eastAsia="en-GB"/>
              </w:rPr>
              <w:t>Pierre-Robin sequence</w:t>
            </w:r>
          </w:p>
        </w:tc>
        <w:tc>
          <w:tcPr>
            <w:tcW w:w="1557" w:type="dxa"/>
            <w:hideMark/>
          </w:tcPr>
          <w:p w14:paraId="24CA1AE6"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Q8708</w:t>
            </w:r>
          </w:p>
        </w:tc>
        <w:tc>
          <w:tcPr>
            <w:tcW w:w="1311" w:type="dxa"/>
            <w:hideMark/>
          </w:tcPr>
          <w:p w14:paraId="7876AF29" w14:textId="77777777" w:rsidR="007433D2" w:rsidRPr="004C2945" w:rsidRDefault="007433D2" w:rsidP="00000D9A">
            <w:pPr>
              <w:spacing w:line="252"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eastAsia="en-GB"/>
              </w:rPr>
            </w:pPr>
            <w:r w:rsidRPr="004C2945">
              <w:rPr>
                <w:rFonts w:eastAsia="Calibri" w:cs="Arial"/>
                <w:sz w:val="20"/>
                <w:szCs w:val="20"/>
                <w:lang w:val="en-GB" w:eastAsia="en-GB"/>
              </w:rPr>
              <w:t>75603</w:t>
            </w:r>
          </w:p>
        </w:tc>
      </w:tr>
    </w:tbl>
    <w:p w14:paraId="0222BA05" w14:textId="77777777" w:rsidR="00A0077D" w:rsidRDefault="00A0077D">
      <w:pPr>
        <w:rPr>
          <w:b/>
          <w:sz w:val="18"/>
          <w:szCs w:val="18"/>
        </w:rPr>
      </w:pPr>
      <w:r>
        <w:rPr>
          <w:b/>
          <w:sz w:val="18"/>
          <w:szCs w:val="18"/>
        </w:rPr>
        <w:br w:type="page"/>
      </w:r>
    </w:p>
    <w:p w14:paraId="3E483B23" w14:textId="2530CB63" w:rsidR="004D14E8" w:rsidRDefault="004D14E8" w:rsidP="00332C9D">
      <w:pPr>
        <w:spacing w:after="0"/>
        <w:contextualSpacing/>
        <w:rPr>
          <w:b/>
          <w:szCs w:val="18"/>
        </w:rPr>
      </w:pPr>
      <w:r w:rsidRPr="00A0077D">
        <w:rPr>
          <w:b/>
          <w:szCs w:val="18"/>
        </w:rPr>
        <w:t xml:space="preserve">References </w:t>
      </w:r>
    </w:p>
    <w:p w14:paraId="3C8B7F80" w14:textId="77777777" w:rsidR="005A256C" w:rsidRDefault="005A256C" w:rsidP="005A256C">
      <w:pPr>
        <w:spacing w:before="100" w:beforeAutospacing="1" w:after="100" w:afterAutospacing="1" w:line="240" w:lineRule="auto"/>
      </w:pPr>
      <w:r>
        <w:t>Rune Aabenhus, Malene Plejdrup Hansen, Volkert Siersma &amp; Lars Bjerrum (2017) Clinical indications for antibiotic use in Danish general practice: results from a nationwide electronic prescription database, Scandinavian Journal of Primary Health Care, 35:2, 162-169, DOI: 10.1080/02813432.2017.1333321</w:t>
      </w:r>
    </w:p>
    <w:p w14:paraId="7895B2B8" w14:textId="1C31B493" w:rsidR="005A256C" w:rsidRPr="006742F3" w:rsidRDefault="005A256C" w:rsidP="005A256C">
      <w:pPr>
        <w:shd w:val="clear" w:color="auto" w:fill="FFFFFF"/>
        <w:spacing w:before="100" w:beforeAutospacing="1" w:after="100" w:afterAutospacing="1" w:line="240" w:lineRule="auto"/>
        <w:rPr>
          <w:rFonts w:eastAsia="Times New Roman" w:cs="Arial"/>
          <w:lang w:eastAsia="en-GB"/>
        </w:rPr>
      </w:pPr>
      <w:r w:rsidRPr="00F4223C">
        <w:rPr>
          <w:rFonts w:cs="Arial"/>
          <w:color w:val="2A2A2A"/>
          <w:shd w:val="clear" w:color="auto" w:fill="FFFFFF"/>
        </w:rPr>
        <w:t>Anne R J Dekker, Theo J M Verheij, Alike W van der Velden</w:t>
      </w:r>
      <w:r w:rsidR="00B81F34">
        <w:rPr>
          <w:rFonts w:cs="Arial"/>
          <w:color w:val="2A2A2A"/>
          <w:shd w:val="clear" w:color="auto" w:fill="FFFFFF"/>
        </w:rPr>
        <w:t xml:space="preserve"> (2017).</w:t>
      </w:r>
      <w:r w:rsidRPr="00F4223C">
        <w:rPr>
          <w:rFonts w:cs="Arial"/>
          <w:color w:val="2A2A2A"/>
          <w:shd w:val="clear" w:color="auto" w:fill="FFFFFF"/>
        </w:rPr>
        <w:t xml:space="preserve"> Antibiotic management of children with infectious </w:t>
      </w:r>
      <w:r w:rsidR="00B81F34">
        <w:rPr>
          <w:rFonts w:cs="Arial"/>
          <w:color w:val="2A2A2A"/>
          <w:shd w:val="clear" w:color="auto" w:fill="FFFFFF"/>
        </w:rPr>
        <w:t xml:space="preserve">diseases in Dutch Primary Care, </w:t>
      </w:r>
      <w:r w:rsidRPr="00F4223C">
        <w:rPr>
          <w:rStyle w:val="Emphasis"/>
          <w:rFonts w:cs="Arial"/>
          <w:color w:val="2A2A2A"/>
          <w:bdr w:val="none" w:sz="0" w:space="0" w:color="auto" w:frame="1"/>
          <w:shd w:val="clear" w:color="auto" w:fill="FFFFFF"/>
        </w:rPr>
        <w:t>Family Practice</w:t>
      </w:r>
      <w:r w:rsidR="00B81F34">
        <w:rPr>
          <w:rFonts w:cs="Arial"/>
          <w:color w:val="2A2A2A"/>
          <w:shd w:val="clear" w:color="auto" w:fill="FFFFFF"/>
        </w:rPr>
        <w:t xml:space="preserve">, </w:t>
      </w:r>
      <w:r w:rsidRPr="00F4223C">
        <w:rPr>
          <w:rFonts w:cs="Arial"/>
          <w:color w:val="2A2A2A"/>
          <w:shd w:val="clear" w:color="auto" w:fill="FFFFFF"/>
        </w:rPr>
        <w:t>34</w:t>
      </w:r>
      <w:r w:rsidR="00B81F34">
        <w:rPr>
          <w:rFonts w:cs="Arial"/>
          <w:color w:val="2A2A2A"/>
          <w:shd w:val="clear" w:color="auto" w:fill="FFFFFF"/>
        </w:rPr>
        <w:t xml:space="preserve"> (2): </w:t>
      </w:r>
      <w:r w:rsidRPr="00F4223C">
        <w:rPr>
          <w:rFonts w:cs="Arial"/>
          <w:color w:val="2A2A2A"/>
          <w:shd w:val="clear" w:color="auto" w:fill="FFFFFF"/>
        </w:rPr>
        <w:t>169–</w:t>
      </w:r>
      <w:r w:rsidR="00B81F34">
        <w:rPr>
          <w:rFonts w:cs="Arial"/>
          <w:color w:val="2A2A2A"/>
          <w:shd w:val="clear" w:color="auto" w:fill="FFFFFF"/>
        </w:rPr>
        <w:t>1</w:t>
      </w:r>
      <w:r w:rsidRPr="00F4223C">
        <w:rPr>
          <w:rFonts w:cs="Arial"/>
          <w:color w:val="2A2A2A"/>
          <w:shd w:val="clear" w:color="auto" w:fill="FFFFFF"/>
        </w:rPr>
        <w:t>74,</w:t>
      </w:r>
      <w:r w:rsidR="00B81F34">
        <w:rPr>
          <w:rFonts w:cs="Arial"/>
          <w:color w:val="2A2A2A"/>
          <w:shd w:val="clear" w:color="auto" w:fill="FFFFFF"/>
        </w:rPr>
        <w:t xml:space="preserve"> </w:t>
      </w:r>
      <w:hyperlink r:id="rId10" w:history="1">
        <w:r w:rsidRPr="00F4223C">
          <w:rPr>
            <w:rStyle w:val="Hyperlink"/>
            <w:rFonts w:cs="Arial"/>
            <w:color w:val="006FB7"/>
            <w:bdr w:val="none" w:sz="0" w:space="0" w:color="auto" w:frame="1"/>
            <w:shd w:val="clear" w:color="auto" w:fill="FFFFFF"/>
          </w:rPr>
          <w:t>https://doi.org/10.1093/fampra/cmw125</w:t>
        </w:r>
      </w:hyperlink>
    </w:p>
    <w:p w14:paraId="75A2055B" w14:textId="55289615" w:rsidR="005A256C" w:rsidRDefault="005A256C" w:rsidP="005A256C">
      <w:pPr>
        <w:spacing w:before="100" w:beforeAutospacing="1" w:after="100" w:afterAutospacing="1" w:line="240" w:lineRule="auto"/>
        <w:contextualSpacing/>
        <w:rPr>
          <w:rFonts w:ascii="Arial" w:hAnsi="Arial" w:cs="Arial"/>
          <w:color w:val="3F413F"/>
        </w:rPr>
      </w:pPr>
      <w:r>
        <w:t xml:space="preserve">EUROCAT (2013). EUROCAT Guide 1.4: Instruction for the registration of congenital anomalies. EUROCAT Central Registry, University of </w:t>
      </w:r>
      <w:r w:rsidRPr="005A256C">
        <w:t xml:space="preserve">Ulster </w:t>
      </w:r>
      <w:r w:rsidRPr="005A256C">
        <w:rPr>
          <w:rFonts w:ascii="Arial" w:hAnsi="Arial" w:cs="Arial"/>
          <w:color w:val="3F413F"/>
        </w:rPr>
        <w:t xml:space="preserve"> </w:t>
      </w:r>
      <w:hyperlink r:id="rId11" w:history="1">
        <w:r w:rsidRPr="005A256C">
          <w:rPr>
            <w:rStyle w:val="Hyperlink"/>
            <w:rFonts w:ascii="Arial" w:hAnsi="Arial" w:cs="Arial"/>
          </w:rPr>
          <w:t>http://www.eurocat-network.eu/aboutus/datacollection/guidelinesforregistration/guide1_4</w:t>
        </w:r>
      </w:hyperlink>
      <w:r w:rsidRPr="005A256C">
        <w:rPr>
          <w:rFonts w:ascii="Arial" w:hAnsi="Arial" w:cs="Arial"/>
          <w:color w:val="3F413F"/>
        </w:rPr>
        <w:t xml:space="preserve"> </w:t>
      </w:r>
    </w:p>
    <w:p w14:paraId="11127E85" w14:textId="77777777" w:rsidR="005A256C" w:rsidRDefault="005A256C" w:rsidP="005A256C">
      <w:pPr>
        <w:spacing w:before="100" w:beforeAutospacing="1" w:after="100" w:afterAutospacing="1" w:line="240" w:lineRule="auto"/>
        <w:contextualSpacing/>
        <w:rPr>
          <w:rFonts w:ascii="Arial" w:hAnsi="Arial" w:cs="Arial"/>
          <w:color w:val="3F413F"/>
        </w:rPr>
      </w:pPr>
    </w:p>
    <w:p w14:paraId="69407FD2" w14:textId="77777777" w:rsidR="005A256C" w:rsidRDefault="005A256C" w:rsidP="005A256C">
      <w:pPr>
        <w:spacing w:before="100" w:beforeAutospacing="1" w:after="100" w:afterAutospacing="1" w:line="240" w:lineRule="auto"/>
        <w:contextualSpacing/>
      </w:pPr>
      <w:r>
        <w:t>Jette Nygaard Jensen, Lars Bjerrum, Jonas Boel, Jens Otto Jarløv &amp; Magnus Arpi (2016) Parents’ socioeconomic factors related to high antibiotic prescribing in primary health care among children aged 0–6 years in the Capital Region of Denmark, Scandinavian Journal of Primary Health Care, 34:3, 274-281, DOI: 10.1080/02813432.2016.1207145</w:t>
      </w:r>
    </w:p>
    <w:p w14:paraId="21A7F60C" w14:textId="40BCFFD8" w:rsidR="005A256C" w:rsidRDefault="005A256C" w:rsidP="005A256C">
      <w:pPr>
        <w:spacing w:before="100" w:beforeAutospacing="1" w:after="100" w:afterAutospacing="1" w:line="240" w:lineRule="auto"/>
        <w:contextualSpacing/>
      </w:pPr>
    </w:p>
    <w:p w14:paraId="7525D5C7" w14:textId="212A21FF" w:rsidR="00B37FCB" w:rsidRPr="00B37FCB" w:rsidRDefault="00B37FCB" w:rsidP="00B37FCB">
      <w:r w:rsidRPr="00B37FCB">
        <w:t>Kildemoes</w:t>
      </w:r>
      <w:r>
        <w:t xml:space="preserve"> HW, </w:t>
      </w:r>
      <w:r w:rsidRPr="00B37FCB">
        <w:t>Sørensen</w:t>
      </w:r>
      <w:r>
        <w:t xml:space="preserve"> HT, </w:t>
      </w:r>
      <w:r w:rsidRPr="00B37FCB">
        <w:t>Hallas</w:t>
      </w:r>
      <w:r>
        <w:t xml:space="preserve"> J (2011)</w:t>
      </w:r>
      <w:r w:rsidRPr="00B37FCB">
        <w:t xml:space="preserve">. The Danish National Prescription Registry. Scan </w:t>
      </w:r>
      <w:r w:rsidR="00B81F34">
        <w:t>J Public Health,</w:t>
      </w:r>
      <w:r>
        <w:t xml:space="preserve">39: </w:t>
      </w:r>
      <w:r w:rsidRPr="00B37FCB">
        <w:t>38-41</w:t>
      </w:r>
    </w:p>
    <w:p w14:paraId="2DAFCD26" w14:textId="77777777" w:rsidR="00B37FCB" w:rsidRDefault="00B37FCB" w:rsidP="005A256C">
      <w:pPr>
        <w:spacing w:before="100" w:beforeAutospacing="1" w:after="100" w:afterAutospacing="1" w:line="240" w:lineRule="auto"/>
        <w:contextualSpacing/>
      </w:pPr>
    </w:p>
    <w:p w14:paraId="348E2117" w14:textId="064F391C" w:rsidR="005A256C" w:rsidRDefault="00B81F34" w:rsidP="005A256C">
      <w:pPr>
        <w:spacing w:before="100" w:beforeAutospacing="1" w:after="100" w:afterAutospacing="1" w:line="240" w:lineRule="auto"/>
        <w:contextualSpacing/>
        <w:rPr>
          <w:rStyle w:val="current-selection"/>
          <w:color w:val="231F20"/>
          <w:shd w:val="clear" w:color="auto" w:fill="FFFFFF"/>
        </w:rPr>
      </w:pPr>
      <w:r>
        <w:rPr>
          <w:rFonts w:eastAsia="Times New Roman" w:cs="Arial"/>
          <w:lang w:eastAsia="en-GB"/>
        </w:rPr>
        <w:t xml:space="preserve">OlsenM </w:t>
      </w:r>
      <w:r w:rsidR="005A256C" w:rsidRPr="001956AC">
        <w:rPr>
          <w:rFonts w:eastAsia="Times New Roman" w:cs="Arial"/>
          <w:lang w:eastAsia="en-GB"/>
        </w:rPr>
        <w:t>and Madsen</w:t>
      </w:r>
      <w:r>
        <w:rPr>
          <w:rFonts w:eastAsia="Times New Roman" w:cs="Arial"/>
          <w:lang w:eastAsia="en-GB"/>
        </w:rPr>
        <w:t xml:space="preserve"> N (2016).</w:t>
      </w:r>
      <w:r w:rsidR="005A256C" w:rsidRPr="005A256C">
        <w:rPr>
          <w:rFonts w:eastAsia="Times New Roman" w:cs="Arial"/>
          <w:lang w:eastAsia="en-GB"/>
        </w:rPr>
        <w:t xml:space="preserve"> </w:t>
      </w:r>
      <w:r w:rsidR="005A256C" w:rsidRPr="005A256C">
        <w:rPr>
          <w:rFonts w:eastAsia="Times New Roman" w:cs="Arial"/>
          <w:bCs/>
          <w:lang w:eastAsia="en-GB"/>
        </w:rPr>
        <w:t xml:space="preserve"> </w:t>
      </w:r>
      <w:r w:rsidR="005A256C" w:rsidRPr="001956AC">
        <w:rPr>
          <w:rFonts w:eastAsia="Times New Roman" w:cs="Arial"/>
          <w:bCs/>
          <w:lang w:eastAsia="en-GB"/>
        </w:rPr>
        <w:t xml:space="preserve">Out of Hospital Cardiovascular Medication Use in Children with Congenital Heart Defects. </w:t>
      </w:r>
      <w:r w:rsidR="005A256C">
        <w:rPr>
          <w:rStyle w:val="current-selection"/>
          <w:color w:val="231F20"/>
          <w:shd w:val="clear" w:color="auto" w:fill="FFFFFF"/>
        </w:rPr>
        <w:t>P</w:t>
      </w:r>
      <w:r w:rsidR="005A256C" w:rsidRPr="001956AC">
        <w:rPr>
          <w:rStyle w:val="current-selection"/>
          <w:color w:val="231F20"/>
          <w:shd w:val="clear" w:color="auto" w:fill="FFFFFF"/>
        </w:rPr>
        <w:t>harmacoepidemiology</w:t>
      </w:r>
      <w:r w:rsidR="005A256C" w:rsidRPr="001956AC">
        <w:rPr>
          <w:rStyle w:val="a"/>
          <w:shd w:val="clear" w:color="auto" w:fill="FFFFFF"/>
        </w:rPr>
        <w:t xml:space="preserve"> </w:t>
      </w:r>
      <w:r w:rsidR="005A256C" w:rsidRPr="001956AC">
        <w:rPr>
          <w:rStyle w:val="current-selection"/>
          <w:color w:val="231F20"/>
          <w:shd w:val="clear" w:color="auto" w:fill="FFFFFF"/>
        </w:rPr>
        <w:t>and</w:t>
      </w:r>
      <w:r w:rsidR="005A256C" w:rsidRPr="001956AC">
        <w:rPr>
          <w:rStyle w:val="a"/>
          <w:shd w:val="clear" w:color="auto" w:fill="FFFFFF"/>
        </w:rPr>
        <w:t xml:space="preserve"> </w:t>
      </w:r>
      <w:r w:rsidR="005A256C" w:rsidRPr="001956AC">
        <w:rPr>
          <w:rStyle w:val="current-selection"/>
          <w:color w:val="231F20"/>
          <w:shd w:val="clear" w:color="auto" w:fill="FFFFFF"/>
        </w:rPr>
        <w:t>drug</w:t>
      </w:r>
      <w:r w:rsidR="005A256C" w:rsidRPr="001956AC">
        <w:rPr>
          <w:rStyle w:val="a"/>
          <w:shd w:val="clear" w:color="auto" w:fill="FFFFFF"/>
        </w:rPr>
        <w:t xml:space="preserve"> </w:t>
      </w:r>
      <w:r w:rsidR="005A256C" w:rsidRPr="001956AC">
        <w:rPr>
          <w:rStyle w:val="current-selection"/>
          <w:color w:val="231F20"/>
          <w:shd w:val="clear" w:color="auto" w:fill="FFFFFF"/>
        </w:rPr>
        <w:t>safety</w:t>
      </w:r>
      <w:r w:rsidR="005A256C" w:rsidRPr="001956AC">
        <w:rPr>
          <w:rStyle w:val="a"/>
          <w:shd w:val="clear" w:color="auto" w:fill="FFFFFF"/>
        </w:rPr>
        <w:t xml:space="preserve"> </w:t>
      </w:r>
      <w:r w:rsidR="005A256C" w:rsidRPr="001956AC">
        <w:rPr>
          <w:rStyle w:val="ff3"/>
          <w:color w:val="231F20"/>
          <w:shd w:val="clear" w:color="auto" w:fill="FFFFFF"/>
        </w:rPr>
        <w:t>25</w:t>
      </w:r>
      <w:r w:rsidR="005A256C" w:rsidRPr="001956AC">
        <w:rPr>
          <w:rStyle w:val="current-selection"/>
          <w:color w:val="231F20"/>
          <w:shd w:val="clear" w:color="auto" w:fill="FFFFFF"/>
        </w:rPr>
        <w:t>(Suppl.</w:t>
      </w:r>
      <w:r w:rsidR="005A256C" w:rsidRPr="001956AC">
        <w:rPr>
          <w:rStyle w:val="a"/>
          <w:color w:val="231F20"/>
          <w:shd w:val="clear" w:color="auto" w:fill="FFFFFF"/>
        </w:rPr>
        <w:t xml:space="preserve"> </w:t>
      </w:r>
      <w:r w:rsidR="005A256C" w:rsidRPr="001956AC">
        <w:rPr>
          <w:rStyle w:val="current-selection"/>
          <w:color w:val="231F20"/>
          <w:shd w:val="clear" w:color="auto" w:fill="FFFFFF"/>
        </w:rPr>
        <w:t>3):</w:t>
      </w:r>
      <w:r w:rsidR="005A256C" w:rsidRPr="001956AC">
        <w:rPr>
          <w:rStyle w:val="a"/>
          <w:color w:val="231F20"/>
          <w:shd w:val="clear" w:color="auto" w:fill="FFFFFF"/>
        </w:rPr>
        <w:t xml:space="preserve"> </w:t>
      </w:r>
      <w:r w:rsidR="005A256C" w:rsidRPr="001956AC">
        <w:rPr>
          <w:rStyle w:val="current-selection"/>
          <w:color w:val="231F20"/>
          <w:shd w:val="clear" w:color="auto" w:fill="FFFFFF"/>
        </w:rPr>
        <w:t>3</w:t>
      </w:r>
      <w:r w:rsidR="005A256C" w:rsidRPr="001956AC">
        <w:rPr>
          <w:rStyle w:val="ff6"/>
          <w:color w:val="231F20"/>
          <w:shd w:val="clear" w:color="auto" w:fill="FFFFFF"/>
        </w:rPr>
        <w:t>–</w:t>
      </w:r>
      <w:r w:rsidR="005A256C" w:rsidRPr="001956AC">
        <w:rPr>
          <w:rStyle w:val="current-selection"/>
          <w:color w:val="231F20"/>
          <w:shd w:val="clear" w:color="auto" w:fill="FFFFFF"/>
        </w:rPr>
        <w:t>680</w:t>
      </w:r>
      <w:r w:rsidR="005A256C">
        <w:rPr>
          <w:rStyle w:val="current-selection"/>
          <w:color w:val="231F20"/>
          <w:shd w:val="clear" w:color="auto" w:fill="FFFFFF"/>
        </w:rPr>
        <w:t xml:space="preserve">   </w:t>
      </w:r>
    </w:p>
    <w:p w14:paraId="2E373018" w14:textId="77777777" w:rsidR="005A256C" w:rsidRDefault="005A256C" w:rsidP="005A256C">
      <w:pPr>
        <w:spacing w:before="100" w:beforeAutospacing="1" w:after="100" w:afterAutospacing="1" w:line="240" w:lineRule="auto"/>
        <w:contextualSpacing/>
        <w:rPr>
          <w:rStyle w:val="current-selection"/>
          <w:color w:val="231F20"/>
          <w:shd w:val="clear" w:color="auto" w:fill="FFFFFF"/>
        </w:rPr>
      </w:pPr>
    </w:p>
    <w:p w14:paraId="129DDD4A" w14:textId="00D71C11" w:rsidR="00072826" w:rsidRDefault="00072826" w:rsidP="005A256C">
      <w:pPr>
        <w:spacing w:before="100" w:beforeAutospacing="1" w:after="100" w:afterAutospacing="1" w:line="240" w:lineRule="auto"/>
        <w:contextualSpacing/>
      </w:pPr>
      <w:r>
        <w:t>Pottegård A, Broe A, Aabenhus R, Bjerrum L, Hallas J, Damkier P</w:t>
      </w:r>
      <w:r w:rsidR="00B81F34">
        <w:t xml:space="preserve"> (2015)</w:t>
      </w:r>
      <w:r>
        <w:t>. Use of antibiotics in children: a Danish nationwide drug utilization study.  Pediatr Infect Dis J.</w:t>
      </w:r>
      <w:r w:rsidR="00B81F34">
        <w:t xml:space="preserve"> </w:t>
      </w:r>
      <w:r>
        <w:t>34(2): e16-22. doi: 10.1097/INF.0000000000000519.</w:t>
      </w:r>
    </w:p>
    <w:p w14:paraId="08C1EBC6" w14:textId="77777777" w:rsidR="00B81F34" w:rsidRDefault="00B81F34" w:rsidP="005A256C">
      <w:pPr>
        <w:spacing w:before="100" w:beforeAutospacing="1" w:after="100" w:afterAutospacing="1" w:line="240" w:lineRule="auto"/>
        <w:contextualSpacing/>
        <w:rPr>
          <w:rFonts w:ascii="Arial" w:hAnsi="Arial" w:cs="Arial"/>
          <w:color w:val="2A2A2A"/>
          <w:sz w:val="23"/>
          <w:szCs w:val="23"/>
          <w:shd w:val="clear" w:color="auto" w:fill="FFFFFF"/>
        </w:rPr>
      </w:pPr>
    </w:p>
    <w:p w14:paraId="6D769299" w14:textId="4E5DC270" w:rsidR="00B81F34" w:rsidRPr="00B81F34" w:rsidRDefault="00B81F34" w:rsidP="00B81F34">
      <w:r w:rsidRPr="00B81F34">
        <w:t>Anton Pottegård, Sigrun Alba Johannesdottir Schmidt, Helle Wallach-Kildemoes, Henrik Toft Sørensen, Jesper Hallas, Morten Schmid</w:t>
      </w:r>
      <w:r>
        <w:t xml:space="preserve"> (2017).</w:t>
      </w:r>
      <w:r w:rsidRPr="00B81F34">
        <w:t xml:space="preserve"> Data Resource Profile: The Danish National Prescription Registry, International Journal of Epidemiology, 46</w:t>
      </w:r>
      <w:r>
        <w:t xml:space="preserve"> (</w:t>
      </w:r>
      <w:r w:rsidRPr="00B81F34">
        <w:t>3</w:t>
      </w:r>
      <w:r>
        <w:t xml:space="preserve">): </w:t>
      </w:r>
      <w:r w:rsidRPr="00B81F34">
        <w:t>798–798f,</w:t>
      </w:r>
      <w:r>
        <w:t xml:space="preserve"> </w:t>
      </w:r>
      <w:hyperlink r:id="rId12" w:history="1">
        <w:r w:rsidRPr="00B81F34">
          <w:rPr>
            <w:rStyle w:val="Hyperlink"/>
          </w:rPr>
          <w:t>https://doi.org/10.1093/ije/dyw213</w:t>
        </w:r>
      </w:hyperlink>
    </w:p>
    <w:p w14:paraId="49F7A4CF" w14:textId="77777777" w:rsidR="005A256C" w:rsidRDefault="005A256C" w:rsidP="005A256C">
      <w:pPr>
        <w:spacing w:before="100" w:beforeAutospacing="1" w:after="100" w:afterAutospacing="1" w:line="240" w:lineRule="auto"/>
        <w:contextualSpacing/>
      </w:pPr>
    </w:p>
    <w:p w14:paraId="7BD357A9" w14:textId="67252D40" w:rsidR="005A256C" w:rsidRPr="001956AC" w:rsidRDefault="005A256C" w:rsidP="005A256C">
      <w:pPr>
        <w:shd w:val="clear" w:color="auto" w:fill="FFFFFF"/>
        <w:spacing w:before="100" w:beforeAutospacing="1" w:after="100" w:afterAutospacing="1" w:line="240" w:lineRule="auto"/>
        <w:rPr>
          <w:rFonts w:eastAsia="Times New Roman" w:cs="Arial"/>
          <w:color w:val="000000"/>
          <w:lang w:eastAsia="en-GB"/>
        </w:rPr>
      </w:pPr>
      <w:r w:rsidRPr="001956AC">
        <w:rPr>
          <w:rFonts w:eastAsia="Times New Roman" w:cs="Arial"/>
          <w:color w:val="000000"/>
          <w:lang w:eastAsia="en-GB"/>
        </w:rPr>
        <w:t>Tully HM, Kukull WA, Mueller BA</w:t>
      </w:r>
      <w:r w:rsidR="00B81F34">
        <w:rPr>
          <w:rFonts w:eastAsia="Times New Roman" w:cs="Arial"/>
          <w:color w:val="000000"/>
          <w:lang w:eastAsia="en-GB"/>
        </w:rPr>
        <w:t xml:space="preserve"> (2016)</w:t>
      </w:r>
      <w:r w:rsidRPr="001956AC">
        <w:rPr>
          <w:rFonts w:eastAsia="Times New Roman" w:cs="Arial"/>
          <w:color w:val="000000"/>
          <w:lang w:eastAsia="en-GB"/>
        </w:rPr>
        <w:t>.</w:t>
      </w:r>
      <w:r>
        <w:rPr>
          <w:rFonts w:eastAsia="Times New Roman" w:cs="Arial"/>
          <w:color w:val="000000"/>
          <w:lang w:eastAsia="en-GB"/>
        </w:rPr>
        <w:t xml:space="preserve"> </w:t>
      </w:r>
      <w:r w:rsidRPr="001956AC">
        <w:rPr>
          <w:rFonts w:eastAsia="Times New Roman" w:cs="Arial"/>
          <w:lang w:eastAsia="en-GB"/>
        </w:rPr>
        <w:t>Clinical and Surgical Factors Associated With Increased Epilepsy Risk in Children With Hydrocephalus</w:t>
      </w:r>
      <w:r w:rsidRPr="001956AC">
        <w:rPr>
          <w:rFonts w:eastAsia="Times New Roman" w:cs="Arial"/>
          <w:color w:val="642A8F"/>
          <w:u w:val="single"/>
          <w:lang w:eastAsia="en-GB"/>
        </w:rPr>
        <w:t>.</w:t>
      </w:r>
      <w:r>
        <w:rPr>
          <w:rFonts w:eastAsia="Times New Roman" w:cs="Arial"/>
          <w:color w:val="642A8F"/>
          <w:u w:val="single"/>
          <w:lang w:eastAsia="en-GB"/>
        </w:rPr>
        <w:t xml:space="preserve"> </w:t>
      </w:r>
      <w:r w:rsidRPr="001956AC">
        <w:rPr>
          <w:rFonts w:eastAsia="Times New Roman" w:cs="Arial"/>
          <w:color w:val="000000"/>
          <w:lang w:eastAsia="en-GB"/>
        </w:rPr>
        <w:t>Pediatr Neurol. 59:18-22. doi: 10.1016/j.pediatrneurol.2016.02.011. Epub 2016 Mar 3.</w:t>
      </w:r>
    </w:p>
    <w:p w14:paraId="1C4E0A67" w14:textId="11E8E991" w:rsidR="00072826" w:rsidRDefault="00B81F34" w:rsidP="005A256C">
      <w:pPr>
        <w:shd w:val="clear" w:color="auto" w:fill="FFFFFF"/>
        <w:spacing w:before="100" w:beforeAutospacing="1" w:after="100" w:afterAutospacing="1" w:line="240" w:lineRule="auto"/>
        <w:rPr>
          <w:rFonts w:eastAsia="Times New Roman" w:cs="Arial"/>
          <w:szCs w:val="24"/>
          <w:lang w:eastAsia="en-GB"/>
        </w:rPr>
      </w:pPr>
      <w:r>
        <w:rPr>
          <w:rFonts w:eastAsia="Times New Roman" w:cs="Arial"/>
          <w:szCs w:val="24"/>
          <w:lang w:eastAsia="en-GB"/>
        </w:rPr>
        <w:t xml:space="preserve">Youngster I, Avorn J, Belleudi V, Cantarutti A, Diez-Domingo J, Kirchmayer U, Park B-J, (...), </w:t>
      </w:r>
      <w:r w:rsidR="00072826" w:rsidRPr="006742F3">
        <w:rPr>
          <w:rFonts w:eastAsia="Times New Roman" w:cs="Arial"/>
          <w:szCs w:val="24"/>
          <w:lang w:eastAsia="en-GB"/>
        </w:rPr>
        <w:t>Kim SC</w:t>
      </w:r>
      <w:r>
        <w:rPr>
          <w:rFonts w:eastAsia="Times New Roman" w:cs="Arial"/>
          <w:szCs w:val="24"/>
          <w:lang w:eastAsia="en-GB"/>
        </w:rPr>
        <w:t xml:space="preserve"> (2017)</w:t>
      </w:r>
      <w:r w:rsidR="00072826" w:rsidRPr="006742F3">
        <w:rPr>
          <w:rFonts w:eastAsia="Times New Roman" w:cs="Arial"/>
          <w:szCs w:val="24"/>
          <w:lang w:eastAsia="en-GB"/>
        </w:rPr>
        <w:t>.</w:t>
      </w:r>
      <w:r w:rsidR="00072826">
        <w:rPr>
          <w:rFonts w:eastAsia="Times New Roman" w:cs="Arial"/>
          <w:szCs w:val="24"/>
          <w:lang w:eastAsia="en-GB"/>
        </w:rPr>
        <w:t xml:space="preserve">  </w:t>
      </w:r>
      <w:r w:rsidR="00072826" w:rsidRPr="006742F3">
        <w:rPr>
          <w:rFonts w:eastAsia="Times New Roman" w:cs="Arial"/>
          <w:szCs w:val="24"/>
          <w:shd w:val="clear" w:color="auto" w:fill="FFFFFF"/>
          <w:lang w:eastAsia="en-GB"/>
        </w:rPr>
        <w:t>Antibiotic Use in Children – A Cross-National Analysis of 6 Countries</w:t>
      </w:r>
      <w:r w:rsidR="00072826">
        <w:rPr>
          <w:rFonts w:eastAsia="Times New Roman" w:cs="Arial"/>
          <w:szCs w:val="24"/>
          <w:lang w:eastAsia="en-GB"/>
        </w:rPr>
        <w:t>.</w:t>
      </w:r>
      <w:r>
        <w:rPr>
          <w:rFonts w:eastAsia="Times New Roman" w:cs="Arial"/>
          <w:szCs w:val="24"/>
          <w:lang w:eastAsia="en-GB"/>
        </w:rPr>
        <w:t xml:space="preserve"> </w:t>
      </w:r>
      <w:r w:rsidR="00072826" w:rsidRPr="006742F3">
        <w:rPr>
          <w:rFonts w:eastAsia="Times New Roman" w:cs="Arial"/>
          <w:i/>
          <w:iCs/>
          <w:szCs w:val="24"/>
          <w:lang w:eastAsia="en-GB"/>
        </w:rPr>
        <w:t>Journal of Pediatrics</w:t>
      </w:r>
      <w:r>
        <w:rPr>
          <w:rFonts w:eastAsia="Times New Roman" w:cs="Arial"/>
          <w:szCs w:val="24"/>
          <w:lang w:eastAsia="en-GB"/>
        </w:rPr>
        <w:t xml:space="preserve">, 182: </w:t>
      </w:r>
      <w:r w:rsidR="00072826">
        <w:rPr>
          <w:rFonts w:eastAsia="Times New Roman" w:cs="Arial"/>
          <w:szCs w:val="24"/>
          <w:lang w:eastAsia="en-GB"/>
        </w:rPr>
        <w:t xml:space="preserve">239-244.e1 </w:t>
      </w:r>
    </w:p>
    <w:p w14:paraId="6F7FC6D3" w14:textId="13D63902" w:rsidR="00072826" w:rsidRDefault="00072826" w:rsidP="005A256C">
      <w:pPr>
        <w:spacing w:before="100" w:beforeAutospacing="1" w:after="100" w:afterAutospacing="1" w:line="240" w:lineRule="auto"/>
        <w:rPr>
          <w:rFonts w:ascii="Arial" w:hAnsi="Arial" w:cs="Arial"/>
          <w:color w:val="303030"/>
          <w:sz w:val="20"/>
          <w:szCs w:val="20"/>
          <w:shd w:val="clear" w:color="auto" w:fill="FFFFFF"/>
        </w:rPr>
      </w:pPr>
      <w:r>
        <w:rPr>
          <w:rFonts w:ascii="Arial" w:hAnsi="Arial" w:cs="Arial"/>
          <w:color w:val="303030"/>
          <w:sz w:val="20"/>
          <w:szCs w:val="20"/>
          <w:shd w:val="clear" w:color="auto" w:fill="FFFFFF"/>
        </w:rPr>
        <w:t>Zahran HS, Bailey CM, Damon SA, Garbe PL, Breysse PN</w:t>
      </w:r>
      <w:r w:rsidR="00B81F34">
        <w:rPr>
          <w:rFonts w:ascii="Arial" w:hAnsi="Arial" w:cs="Arial"/>
          <w:color w:val="303030"/>
          <w:sz w:val="20"/>
          <w:szCs w:val="20"/>
          <w:shd w:val="clear" w:color="auto" w:fill="FFFFFF"/>
        </w:rPr>
        <w:t xml:space="preserve"> (2018).</w:t>
      </w:r>
      <w:r>
        <w:rPr>
          <w:rFonts w:ascii="Arial" w:hAnsi="Arial" w:cs="Arial"/>
          <w:i/>
          <w:iCs/>
          <w:color w:val="303030"/>
          <w:sz w:val="20"/>
          <w:szCs w:val="20"/>
          <w:shd w:val="clear" w:color="auto" w:fill="FFFFFF"/>
        </w:rPr>
        <w:t>Vital Signs</w:t>
      </w:r>
      <w:r>
        <w:rPr>
          <w:rFonts w:ascii="Arial" w:hAnsi="Arial" w:cs="Arial"/>
          <w:color w:val="303030"/>
          <w:sz w:val="20"/>
          <w:szCs w:val="20"/>
          <w:shd w:val="clear" w:color="auto" w:fill="FFFFFF"/>
        </w:rPr>
        <w:t>: Asthma in Child</w:t>
      </w:r>
      <w:r w:rsidR="00B81F34">
        <w:rPr>
          <w:rFonts w:ascii="Arial" w:hAnsi="Arial" w:cs="Arial"/>
          <w:color w:val="303030"/>
          <w:sz w:val="20"/>
          <w:szCs w:val="20"/>
          <w:shd w:val="clear" w:color="auto" w:fill="FFFFFF"/>
        </w:rPr>
        <w:t xml:space="preserve">ren — United States, 2001–2016. </w:t>
      </w:r>
      <w:r>
        <w:rPr>
          <w:rFonts w:ascii="Arial" w:hAnsi="Arial" w:cs="Arial"/>
          <w:i/>
          <w:iCs/>
          <w:color w:val="303030"/>
          <w:sz w:val="20"/>
          <w:szCs w:val="20"/>
          <w:shd w:val="clear" w:color="auto" w:fill="FFFFFF"/>
        </w:rPr>
        <w:t>Morbidity and Mortality Weekly Report</w:t>
      </w:r>
      <w:r w:rsidR="00B81F34">
        <w:rPr>
          <w:rFonts w:ascii="Arial" w:hAnsi="Arial" w:cs="Arial"/>
          <w:color w:val="303030"/>
          <w:sz w:val="20"/>
          <w:szCs w:val="20"/>
          <w:shd w:val="clear" w:color="auto" w:fill="FFFFFF"/>
        </w:rPr>
        <w:t xml:space="preserve"> </w:t>
      </w:r>
      <w:r>
        <w:rPr>
          <w:rFonts w:ascii="Arial" w:hAnsi="Arial" w:cs="Arial"/>
          <w:color w:val="303030"/>
          <w:sz w:val="20"/>
          <w:szCs w:val="20"/>
          <w:shd w:val="clear" w:color="auto" w:fill="FFFFFF"/>
        </w:rPr>
        <w:t>67(5):149-155. doi:10.15585/mmwr.mm6705e1.</w:t>
      </w:r>
    </w:p>
    <w:sectPr w:rsidR="00072826" w:rsidSect="001B585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492F8" w14:textId="77777777" w:rsidR="00E677DC" w:rsidRDefault="00E677DC">
      <w:pPr>
        <w:spacing w:after="0" w:line="240" w:lineRule="auto"/>
      </w:pPr>
      <w:r>
        <w:separator/>
      </w:r>
    </w:p>
  </w:endnote>
  <w:endnote w:type="continuationSeparator" w:id="0">
    <w:p w14:paraId="467D226C" w14:textId="77777777" w:rsidR="00E677DC" w:rsidRDefault="00E6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49687"/>
      <w:docPartObj>
        <w:docPartGallery w:val="Page Numbers (Bottom of Page)"/>
        <w:docPartUnique/>
      </w:docPartObj>
    </w:sdtPr>
    <w:sdtEndPr>
      <w:rPr>
        <w:noProof/>
      </w:rPr>
    </w:sdtEndPr>
    <w:sdtContent>
      <w:p w14:paraId="2B7FE64A" w14:textId="02CEC17D" w:rsidR="0032131A" w:rsidRDefault="0032131A">
        <w:pPr>
          <w:pStyle w:val="Footer"/>
          <w:jc w:val="right"/>
        </w:pPr>
        <w:r>
          <w:fldChar w:fldCharType="begin"/>
        </w:r>
        <w:r>
          <w:instrText xml:space="preserve"> PAGE   \* MERGEFORMAT </w:instrText>
        </w:r>
        <w:r>
          <w:fldChar w:fldCharType="separate"/>
        </w:r>
        <w:r w:rsidR="00E677DC">
          <w:rPr>
            <w:noProof/>
          </w:rPr>
          <w:t>1</w:t>
        </w:r>
        <w:r>
          <w:rPr>
            <w:noProof/>
          </w:rPr>
          <w:fldChar w:fldCharType="end"/>
        </w:r>
      </w:p>
    </w:sdtContent>
  </w:sdt>
  <w:p w14:paraId="64B273C8" w14:textId="4E784EDE" w:rsidR="0032131A" w:rsidRDefault="0032131A">
    <w:pPr>
      <w:pStyle w:val="Footer"/>
    </w:pPr>
    <w:r>
      <w:t>EUROlinkCAT WP4: Morbidity – Prescription Protocol (Version 2.0 - 08/05/2018)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88106" w14:textId="77777777" w:rsidR="00E677DC" w:rsidRDefault="00E677DC">
      <w:pPr>
        <w:spacing w:after="0" w:line="240" w:lineRule="auto"/>
      </w:pPr>
      <w:r>
        <w:separator/>
      </w:r>
    </w:p>
  </w:footnote>
  <w:footnote w:type="continuationSeparator" w:id="0">
    <w:p w14:paraId="44AA53E9" w14:textId="77777777" w:rsidR="00E677DC" w:rsidRDefault="00E67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2D4"/>
    <w:multiLevelType w:val="hybridMultilevel"/>
    <w:tmpl w:val="B482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5E09"/>
    <w:multiLevelType w:val="hybridMultilevel"/>
    <w:tmpl w:val="76922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2048A"/>
    <w:multiLevelType w:val="hybridMultilevel"/>
    <w:tmpl w:val="8B08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345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19786B"/>
    <w:multiLevelType w:val="hybridMultilevel"/>
    <w:tmpl w:val="F8D2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249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F81AA8"/>
    <w:multiLevelType w:val="multilevel"/>
    <w:tmpl w:val="9F56494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324DF1"/>
    <w:multiLevelType w:val="multilevel"/>
    <w:tmpl w:val="3ACE809E"/>
    <w:lvl w:ilvl="0">
      <w:start w:val="1"/>
      <w:numFmt w:val="decimal"/>
      <w:lvlText w:val="%1."/>
      <w:lvlJc w:val="left"/>
      <w:pPr>
        <w:ind w:left="360" w:hanging="360"/>
      </w:pPr>
      <w:rPr>
        <w:rFonts w:hint="default"/>
      </w:rPr>
    </w:lvl>
    <w:lvl w:ilvl="1">
      <w:start w:val="6"/>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22B62A3"/>
    <w:multiLevelType w:val="multilevel"/>
    <w:tmpl w:val="3ACE809E"/>
    <w:lvl w:ilvl="0">
      <w:start w:val="1"/>
      <w:numFmt w:val="decimal"/>
      <w:lvlText w:val="%1."/>
      <w:lvlJc w:val="left"/>
      <w:pPr>
        <w:ind w:left="360" w:hanging="360"/>
      </w:pPr>
      <w:rPr>
        <w:rFonts w:hint="default"/>
      </w:rPr>
    </w:lvl>
    <w:lvl w:ilvl="1">
      <w:start w:val="6"/>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38A63E6"/>
    <w:multiLevelType w:val="multilevel"/>
    <w:tmpl w:val="76CCCE6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DD5384"/>
    <w:multiLevelType w:val="multilevel"/>
    <w:tmpl w:val="76CCCE6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6E0D99"/>
    <w:multiLevelType w:val="hybridMultilevel"/>
    <w:tmpl w:val="C18E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364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297CDA"/>
    <w:multiLevelType w:val="hybridMultilevel"/>
    <w:tmpl w:val="44E6B370"/>
    <w:lvl w:ilvl="0" w:tplc="92E0FFBA">
      <w:start w:val="201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88184F"/>
    <w:multiLevelType w:val="multilevel"/>
    <w:tmpl w:val="3ACE809E"/>
    <w:lvl w:ilvl="0">
      <w:start w:val="1"/>
      <w:numFmt w:val="decimal"/>
      <w:lvlText w:val="%1."/>
      <w:lvlJc w:val="left"/>
      <w:pPr>
        <w:ind w:left="360" w:hanging="360"/>
      </w:pPr>
      <w:rPr>
        <w:rFonts w:hint="default"/>
      </w:rPr>
    </w:lvl>
    <w:lvl w:ilvl="1">
      <w:start w:val="6"/>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A2514C8"/>
    <w:multiLevelType w:val="multilevel"/>
    <w:tmpl w:val="76CCCE6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465262"/>
    <w:multiLevelType w:val="hybridMultilevel"/>
    <w:tmpl w:val="68C0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E4A4D"/>
    <w:multiLevelType w:val="hybridMultilevel"/>
    <w:tmpl w:val="9B98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80266D"/>
    <w:multiLevelType w:val="multilevel"/>
    <w:tmpl w:val="994C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9E03A4"/>
    <w:multiLevelType w:val="hybridMultilevel"/>
    <w:tmpl w:val="51A49090"/>
    <w:lvl w:ilvl="0" w:tplc="430ED718">
      <w:start w:val="1"/>
      <w:numFmt w:val="decimal"/>
      <w:lvlText w:val="%1."/>
      <w:lvlJc w:val="left"/>
      <w:pPr>
        <w:ind w:left="720" w:hanging="360"/>
      </w:pPr>
      <w:rPr>
        <w:rFonts w:ascii="Calibri" w:hAnsi="Calibri"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7415625"/>
    <w:multiLevelType w:val="hybridMultilevel"/>
    <w:tmpl w:val="28F23ACC"/>
    <w:lvl w:ilvl="0" w:tplc="FB94025A">
      <w:start w:val="1"/>
      <w:numFmt w:val="bullet"/>
      <w:lvlText w:val="–"/>
      <w:lvlJc w:val="left"/>
      <w:pPr>
        <w:tabs>
          <w:tab w:val="num" w:pos="720"/>
        </w:tabs>
        <w:ind w:left="720" w:hanging="360"/>
      </w:pPr>
      <w:rPr>
        <w:rFonts w:ascii="Times New Roman" w:hAnsi="Times New Roman" w:hint="default"/>
      </w:rPr>
    </w:lvl>
    <w:lvl w:ilvl="1" w:tplc="9D0A2DEC">
      <w:start w:val="1"/>
      <w:numFmt w:val="bullet"/>
      <w:lvlText w:val="–"/>
      <w:lvlJc w:val="left"/>
      <w:pPr>
        <w:tabs>
          <w:tab w:val="num" w:pos="1440"/>
        </w:tabs>
        <w:ind w:left="1440" w:hanging="360"/>
      </w:pPr>
      <w:rPr>
        <w:rFonts w:ascii="Times New Roman" w:hAnsi="Times New Roman" w:hint="default"/>
      </w:rPr>
    </w:lvl>
    <w:lvl w:ilvl="2" w:tplc="407EA74C" w:tentative="1">
      <w:start w:val="1"/>
      <w:numFmt w:val="bullet"/>
      <w:lvlText w:val="–"/>
      <w:lvlJc w:val="left"/>
      <w:pPr>
        <w:tabs>
          <w:tab w:val="num" w:pos="2160"/>
        </w:tabs>
        <w:ind w:left="2160" w:hanging="360"/>
      </w:pPr>
      <w:rPr>
        <w:rFonts w:ascii="Times New Roman" w:hAnsi="Times New Roman" w:hint="default"/>
      </w:rPr>
    </w:lvl>
    <w:lvl w:ilvl="3" w:tplc="B74446E0" w:tentative="1">
      <w:start w:val="1"/>
      <w:numFmt w:val="bullet"/>
      <w:lvlText w:val="–"/>
      <w:lvlJc w:val="left"/>
      <w:pPr>
        <w:tabs>
          <w:tab w:val="num" w:pos="2880"/>
        </w:tabs>
        <w:ind w:left="2880" w:hanging="360"/>
      </w:pPr>
      <w:rPr>
        <w:rFonts w:ascii="Times New Roman" w:hAnsi="Times New Roman" w:hint="default"/>
      </w:rPr>
    </w:lvl>
    <w:lvl w:ilvl="4" w:tplc="579A3CCA" w:tentative="1">
      <w:start w:val="1"/>
      <w:numFmt w:val="bullet"/>
      <w:lvlText w:val="–"/>
      <w:lvlJc w:val="left"/>
      <w:pPr>
        <w:tabs>
          <w:tab w:val="num" w:pos="3600"/>
        </w:tabs>
        <w:ind w:left="3600" w:hanging="360"/>
      </w:pPr>
      <w:rPr>
        <w:rFonts w:ascii="Times New Roman" w:hAnsi="Times New Roman" w:hint="default"/>
      </w:rPr>
    </w:lvl>
    <w:lvl w:ilvl="5" w:tplc="76C617EA" w:tentative="1">
      <w:start w:val="1"/>
      <w:numFmt w:val="bullet"/>
      <w:lvlText w:val="–"/>
      <w:lvlJc w:val="left"/>
      <w:pPr>
        <w:tabs>
          <w:tab w:val="num" w:pos="4320"/>
        </w:tabs>
        <w:ind w:left="4320" w:hanging="360"/>
      </w:pPr>
      <w:rPr>
        <w:rFonts w:ascii="Times New Roman" w:hAnsi="Times New Roman" w:hint="default"/>
      </w:rPr>
    </w:lvl>
    <w:lvl w:ilvl="6" w:tplc="F3849662" w:tentative="1">
      <w:start w:val="1"/>
      <w:numFmt w:val="bullet"/>
      <w:lvlText w:val="–"/>
      <w:lvlJc w:val="left"/>
      <w:pPr>
        <w:tabs>
          <w:tab w:val="num" w:pos="5040"/>
        </w:tabs>
        <w:ind w:left="5040" w:hanging="360"/>
      </w:pPr>
      <w:rPr>
        <w:rFonts w:ascii="Times New Roman" w:hAnsi="Times New Roman" w:hint="default"/>
      </w:rPr>
    </w:lvl>
    <w:lvl w:ilvl="7" w:tplc="D99E0CD6" w:tentative="1">
      <w:start w:val="1"/>
      <w:numFmt w:val="bullet"/>
      <w:lvlText w:val="–"/>
      <w:lvlJc w:val="left"/>
      <w:pPr>
        <w:tabs>
          <w:tab w:val="num" w:pos="5760"/>
        </w:tabs>
        <w:ind w:left="5760" w:hanging="360"/>
      </w:pPr>
      <w:rPr>
        <w:rFonts w:ascii="Times New Roman" w:hAnsi="Times New Roman" w:hint="default"/>
      </w:rPr>
    </w:lvl>
    <w:lvl w:ilvl="8" w:tplc="CB9A7A2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7453A1"/>
    <w:multiLevelType w:val="hybridMultilevel"/>
    <w:tmpl w:val="0AE2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8"/>
  </w:num>
  <w:num w:numId="4">
    <w:abstractNumId w:val="7"/>
  </w:num>
  <w:num w:numId="5">
    <w:abstractNumId w:val="19"/>
  </w:num>
  <w:num w:numId="6">
    <w:abstractNumId w:val="16"/>
  </w:num>
  <w:num w:numId="7">
    <w:abstractNumId w:val="1"/>
  </w:num>
  <w:num w:numId="8">
    <w:abstractNumId w:val="14"/>
  </w:num>
  <w:num w:numId="9">
    <w:abstractNumId w:val="8"/>
  </w:num>
  <w:num w:numId="10">
    <w:abstractNumId w:val="5"/>
  </w:num>
  <w:num w:numId="11">
    <w:abstractNumId w:val="3"/>
  </w:num>
  <w:num w:numId="12">
    <w:abstractNumId w:val="12"/>
  </w:num>
  <w:num w:numId="13">
    <w:abstractNumId w:val="0"/>
  </w:num>
  <w:num w:numId="14">
    <w:abstractNumId w:val="6"/>
  </w:num>
  <w:num w:numId="15">
    <w:abstractNumId w:val="9"/>
  </w:num>
  <w:num w:numId="16">
    <w:abstractNumId w:val="4"/>
  </w:num>
  <w:num w:numId="17">
    <w:abstractNumId w:val="17"/>
  </w:num>
  <w:num w:numId="18">
    <w:abstractNumId w:val="10"/>
  </w:num>
  <w:num w:numId="19">
    <w:abstractNumId w:val="11"/>
  </w:num>
  <w:num w:numId="20">
    <w:abstractNumId w:val="15"/>
  </w:num>
  <w:num w:numId="21">
    <w:abstractNumId w:val="21"/>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A5"/>
    <w:rsid w:val="00000D9A"/>
    <w:rsid w:val="00001A4F"/>
    <w:rsid w:val="00020F45"/>
    <w:rsid w:val="00024C06"/>
    <w:rsid w:val="00072826"/>
    <w:rsid w:val="00074B66"/>
    <w:rsid w:val="00086DC9"/>
    <w:rsid w:val="000D0369"/>
    <w:rsid w:val="000E1D13"/>
    <w:rsid w:val="00106749"/>
    <w:rsid w:val="00134257"/>
    <w:rsid w:val="00143967"/>
    <w:rsid w:val="0017610B"/>
    <w:rsid w:val="00186158"/>
    <w:rsid w:val="00191C8E"/>
    <w:rsid w:val="001932A0"/>
    <w:rsid w:val="001A52F2"/>
    <w:rsid w:val="001B5856"/>
    <w:rsid w:val="00216ACB"/>
    <w:rsid w:val="00217A90"/>
    <w:rsid w:val="0022729B"/>
    <w:rsid w:val="00235CCB"/>
    <w:rsid w:val="002846C2"/>
    <w:rsid w:val="002A1B68"/>
    <w:rsid w:val="002C0505"/>
    <w:rsid w:val="002C0E43"/>
    <w:rsid w:val="002E0415"/>
    <w:rsid w:val="002E5351"/>
    <w:rsid w:val="002F079F"/>
    <w:rsid w:val="002F39AF"/>
    <w:rsid w:val="00301754"/>
    <w:rsid w:val="003077C4"/>
    <w:rsid w:val="0032131A"/>
    <w:rsid w:val="00324C67"/>
    <w:rsid w:val="003313CE"/>
    <w:rsid w:val="00332C9D"/>
    <w:rsid w:val="00345C75"/>
    <w:rsid w:val="00346651"/>
    <w:rsid w:val="00380A7F"/>
    <w:rsid w:val="003815F2"/>
    <w:rsid w:val="003912B4"/>
    <w:rsid w:val="003959F9"/>
    <w:rsid w:val="003A08A8"/>
    <w:rsid w:val="003A1828"/>
    <w:rsid w:val="003A3690"/>
    <w:rsid w:val="003B2D53"/>
    <w:rsid w:val="003D65FA"/>
    <w:rsid w:val="003D70C1"/>
    <w:rsid w:val="003E04CE"/>
    <w:rsid w:val="003F5642"/>
    <w:rsid w:val="00401C6A"/>
    <w:rsid w:val="0045766F"/>
    <w:rsid w:val="00467DA0"/>
    <w:rsid w:val="004D14E8"/>
    <w:rsid w:val="004D5D81"/>
    <w:rsid w:val="004E6949"/>
    <w:rsid w:val="00515900"/>
    <w:rsid w:val="0052287D"/>
    <w:rsid w:val="005256A2"/>
    <w:rsid w:val="005418D3"/>
    <w:rsid w:val="005561B0"/>
    <w:rsid w:val="00570AE3"/>
    <w:rsid w:val="00571BB3"/>
    <w:rsid w:val="00580ECB"/>
    <w:rsid w:val="00584F1E"/>
    <w:rsid w:val="00597B3A"/>
    <w:rsid w:val="005A14DB"/>
    <w:rsid w:val="005A256C"/>
    <w:rsid w:val="005A7847"/>
    <w:rsid w:val="005B4B8E"/>
    <w:rsid w:val="005B6E3E"/>
    <w:rsid w:val="005C4E95"/>
    <w:rsid w:val="005E5C7C"/>
    <w:rsid w:val="00604D5C"/>
    <w:rsid w:val="00604F44"/>
    <w:rsid w:val="006357E2"/>
    <w:rsid w:val="00640950"/>
    <w:rsid w:val="00642503"/>
    <w:rsid w:val="00665CE9"/>
    <w:rsid w:val="006739B3"/>
    <w:rsid w:val="006773B2"/>
    <w:rsid w:val="006915D4"/>
    <w:rsid w:val="006A35E8"/>
    <w:rsid w:val="006E410E"/>
    <w:rsid w:val="006E66BF"/>
    <w:rsid w:val="006F0786"/>
    <w:rsid w:val="0070063B"/>
    <w:rsid w:val="00700B22"/>
    <w:rsid w:val="007433D2"/>
    <w:rsid w:val="007549A3"/>
    <w:rsid w:val="00755EBF"/>
    <w:rsid w:val="00757DF7"/>
    <w:rsid w:val="0077697D"/>
    <w:rsid w:val="00777976"/>
    <w:rsid w:val="0078198C"/>
    <w:rsid w:val="00787409"/>
    <w:rsid w:val="0079514A"/>
    <w:rsid w:val="007B3650"/>
    <w:rsid w:val="007D191A"/>
    <w:rsid w:val="007D6BA8"/>
    <w:rsid w:val="007F2B15"/>
    <w:rsid w:val="0081415F"/>
    <w:rsid w:val="00835B0D"/>
    <w:rsid w:val="00847C60"/>
    <w:rsid w:val="008530A4"/>
    <w:rsid w:val="008530E2"/>
    <w:rsid w:val="008801EF"/>
    <w:rsid w:val="008819A8"/>
    <w:rsid w:val="008A1FE3"/>
    <w:rsid w:val="008B3C71"/>
    <w:rsid w:val="008C48E8"/>
    <w:rsid w:val="008C4E36"/>
    <w:rsid w:val="008E1DBE"/>
    <w:rsid w:val="008E6C15"/>
    <w:rsid w:val="009142CB"/>
    <w:rsid w:val="00921E42"/>
    <w:rsid w:val="009369B4"/>
    <w:rsid w:val="00936EED"/>
    <w:rsid w:val="009423A5"/>
    <w:rsid w:val="0095020F"/>
    <w:rsid w:val="00961A46"/>
    <w:rsid w:val="009729C0"/>
    <w:rsid w:val="009A20F7"/>
    <w:rsid w:val="009A7A20"/>
    <w:rsid w:val="009C0460"/>
    <w:rsid w:val="009E0FA4"/>
    <w:rsid w:val="009E36ED"/>
    <w:rsid w:val="009F3975"/>
    <w:rsid w:val="00A0077D"/>
    <w:rsid w:val="00A63BDE"/>
    <w:rsid w:val="00A664F4"/>
    <w:rsid w:val="00AA2A1E"/>
    <w:rsid w:val="00AD7853"/>
    <w:rsid w:val="00B0235C"/>
    <w:rsid w:val="00B04939"/>
    <w:rsid w:val="00B23D2B"/>
    <w:rsid w:val="00B34146"/>
    <w:rsid w:val="00B37FCB"/>
    <w:rsid w:val="00B705DD"/>
    <w:rsid w:val="00B7194B"/>
    <w:rsid w:val="00B75AE1"/>
    <w:rsid w:val="00B81F34"/>
    <w:rsid w:val="00B8769C"/>
    <w:rsid w:val="00B95186"/>
    <w:rsid w:val="00BC1ACD"/>
    <w:rsid w:val="00BF6161"/>
    <w:rsid w:val="00BF79FA"/>
    <w:rsid w:val="00C135EE"/>
    <w:rsid w:val="00C33C83"/>
    <w:rsid w:val="00C4368F"/>
    <w:rsid w:val="00C552F7"/>
    <w:rsid w:val="00C640B2"/>
    <w:rsid w:val="00C813BA"/>
    <w:rsid w:val="00C832CE"/>
    <w:rsid w:val="00C9211D"/>
    <w:rsid w:val="00CB6950"/>
    <w:rsid w:val="00CC003E"/>
    <w:rsid w:val="00CE2786"/>
    <w:rsid w:val="00CE3A7E"/>
    <w:rsid w:val="00D0211F"/>
    <w:rsid w:val="00D10C06"/>
    <w:rsid w:val="00D257EE"/>
    <w:rsid w:val="00D4359C"/>
    <w:rsid w:val="00D4491C"/>
    <w:rsid w:val="00D47062"/>
    <w:rsid w:val="00D5446E"/>
    <w:rsid w:val="00D8434F"/>
    <w:rsid w:val="00D84B70"/>
    <w:rsid w:val="00DA0CA9"/>
    <w:rsid w:val="00DC2295"/>
    <w:rsid w:val="00DD29FF"/>
    <w:rsid w:val="00DD2BD6"/>
    <w:rsid w:val="00DE05BD"/>
    <w:rsid w:val="00DE4430"/>
    <w:rsid w:val="00DF07B0"/>
    <w:rsid w:val="00DF7074"/>
    <w:rsid w:val="00E02C31"/>
    <w:rsid w:val="00E12903"/>
    <w:rsid w:val="00E21E32"/>
    <w:rsid w:val="00E240F1"/>
    <w:rsid w:val="00E4118F"/>
    <w:rsid w:val="00E41AAA"/>
    <w:rsid w:val="00E42AF8"/>
    <w:rsid w:val="00E51465"/>
    <w:rsid w:val="00E54C2E"/>
    <w:rsid w:val="00E677DC"/>
    <w:rsid w:val="00E67A7C"/>
    <w:rsid w:val="00E700B1"/>
    <w:rsid w:val="00E73E28"/>
    <w:rsid w:val="00E814E9"/>
    <w:rsid w:val="00EA7881"/>
    <w:rsid w:val="00F00675"/>
    <w:rsid w:val="00F009EE"/>
    <w:rsid w:val="00F21295"/>
    <w:rsid w:val="00F24ED1"/>
    <w:rsid w:val="00F261A7"/>
    <w:rsid w:val="00F35C6E"/>
    <w:rsid w:val="00F61716"/>
    <w:rsid w:val="00F617FF"/>
    <w:rsid w:val="00F660CE"/>
    <w:rsid w:val="00F74405"/>
    <w:rsid w:val="00F9413F"/>
    <w:rsid w:val="00FA386B"/>
    <w:rsid w:val="00FB55D1"/>
    <w:rsid w:val="00FE6B10"/>
    <w:rsid w:val="00FF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F5F02"/>
  <w15:docId w15:val="{DEDDFCFB-BC02-4179-A806-FEF3D64D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74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40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874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87409"/>
    <w:rPr>
      <w:i/>
      <w:iCs/>
    </w:rPr>
  </w:style>
  <w:style w:type="character" w:customStyle="1" w:styleId="abstract-section-header">
    <w:name w:val="abstract-section-header"/>
    <w:basedOn w:val="DefaultParagraphFont"/>
    <w:rsid w:val="00E4118F"/>
  </w:style>
  <w:style w:type="character" w:styleId="Hyperlink">
    <w:name w:val="Hyperlink"/>
    <w:basedOn w:val="DefaultParagraphFont"/>
    <w:uiPriority w:val="99"/>
    <w:unhideWhenUsed/>
    <w:rsid w:val="00BF6161"/>
    <w:rPr>
      <w:color w:val="0563C1" w:themeColor="hyperlink"/>
      <w:u w:val="single"/>
    </w:rPr>
  </w:style>
  <w:style w:type="paragraph" w:customStyle="1" w:styleId="Default">
    <w:name w:val="Default"/>
    <w:link w:val="DefaultChar"/>
    <w:rsid w:val="003912B4"/>
    <w:pPr>
      <w:autoSpaceDE w:val="0"/>
      <w:autoSpaceDN w:val="0"/>
      <w:adjustRightInd w:val="0"/>
      <w:spacing w:after="0" w:line="240" w:lineRule="auto"/>
    </w:pPr>
    <w:rPr>
      <w:rFonts w:ascii="Calibri" w:hAnsi="Calibri" w:cs="Calibri"/>
      <w:color w:val="000000"/>
      <w:sz w:val="24"/>
      <w:szCs w:val="24"/>
      <w:lang w:val="da-DK"/>
    </w:rPr>
  </w:style>
  <w:style w:type="character" w:customStyle="1" w:styleId="DefaultChar">
    <w:name w:val="Default Char"/>
    <w:basedOn w:val="DefaultParagraphFont"/>
    <w:link w:val="Default"/>
    <w:rsid w:val="003912B4"/>
    <w:rPr>
      <w:rFonts w:ascii="Calibri" w:hAnsi="Calibri" w:cs="Calibri"/>
      <w:color w:val="000000"/>
      <w:sz w:val="24"/>
      <w:szCs w:val="24"/>
      <w:lang w:val="da-DK"/>
    </w:rPr>
  </w:style>
  <w:style w:type="paragraph" w:styleId="ListParagraph">
    <w:name w:val="List Paragraph"/>
    <w:basedOn w:val="Normal"/>
    <w:uiPriority w:val="34"/>
    <w:qFormat/>
    <w:rsid w:val="003912B4"/>
    <w:pPr>
      <w:spacing w:after="200" w:line="276" w:lineRule="auto"/>
      <w:ind w:left="720"/>
      <w:contextualSpacing/>
    </w:pPr>
    <w:rPr>
      <w:lang w:val="da-DK"/>
    </w:rPr>
  </w:style>
  <w:style w:type="table" w:styleId="TableGrid">
    <w:name w:val="Table Grid"/>
    <w:basedOn w:val="TableNormal"/>
    <w:uiPriority w:val="39"/>
    <w:rsid w:val="0039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1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2B4"/>
  </w:style>
  <w:style w:type="paragraph" w:styleId="BalloonText">
    <w:name w:val="Balloon Text"/>
    <w:basedOn w:val="Normal"/>
    <w:link w:val="BalloonTextChar"/>
    <w:uiPriority w:val="99"/>
    <w:semiHidden/>
    <w:unhideWhenUsed/>
    <w:rsid w:val="00847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60"/>
    <w:rPr>
      <w:rFonts w:ascii="Segoe UI" w:hAnsi="Segoe UI" w:cs="Segoe UI"/>
      <w:sz w:val="18"/>
      <w:szCs w:val="18"/>
    </w:rPr>
  </w:style>
  <w:style w:type="character" w:styleId="CommentReference">
    <w:name w:val="annotation reference"/>
    <w:basedOn w:val="DefaultParagraphFont"/>
    <w:uiPriority w:val="99"/>
    <w:semiHidden/>
    <w:unhideWhenUsed/>
    <w:rsid w:val="00847C60"/>
    <w:rPr>
      <w:sz w:val="16"/>
      <w:szCs w:val="16"/>
    </w:rPr>
  </w:style>
  <w:style w:type="paragraph" w:styleId="CommentText">
    <w:name w:val="annotation text"/>
    <w:basedOn w:val="Normal"/>
    <w:link w:val="CommentTextChar"/>
    <w:uiPriority w:val="99"/>
    <w:unhideWhenUsed/>
    <w:rsid w:val="00847C60"/>
    <w:pPr>
      <w:spacing w:line="240" w:lineRule="auto"/>
    </w:pPr>
    <w:rPr>
      <w:sz w:val="20"/>
      <w:szCs w:val="20"/>
    </w:rPr>
  </w:style>
  <w:style w:type="character" w:customStyle="1" w:styleId="CommentTextChar">
    <w:name w:val="Comment Text Char"/>
    <w:basedOn w:val="DefaultParagraphFont"/>
    <w:link w:val="CommentText"/>
    <w:uiPriority w:val="99"/>
    <w:rsid w:val="00847C60"/>
    <w:rPr>
      <w:sz w:val="20"/>
      <w:szCs w:val="20"/>
    </w:rPr>
  </w:style>
  <w:style w:type="paragraph" w:styleId="CommentSubject">
    <w:name w:val="annotation subject"/>
    <w:basedOn w:val="CommentText"/>
    <w:next w:val="CommentText"/>
    <w:link w:val="CommentSubjectChar"/>
    <w:uiPriority w:val="99"/>
    <w:semiHidden/>
    <w:unhideWhenUsed/>
    <w:rsid w:val="00847C60"/>
    <w:rPr>
      <w:b/>
      <w:bCs/>
    </w:rPr>
  </w:style>
  <w:style w:type="character" w:customStyle="1" w:styleId="CommentSubjectChar">
    <w:name w:val="Comment Subject Char"/>
    <w:basedOn w:val="CommentTextChar"/>
    <w:link w:val="CommentSubject"/>
    <w:uiPriority w:val="99"/>
    <w:semiHidden/>
    <w:rsid w:val="00847C60"/>
    <w:rPr>
      <w:b/>
      <w:bCs/>
      <w:sz w:val="20"/>
      <w:szCs w:val="20"/>
    </w:rPr>
  </w:style>
  <w:style w:type="paragraph" w:styleId="Header">
    <w:name w:val="header"/>
    <w:basedOn w:val="Normal"/>
    <w:link w:val="HeaderChar"/>
    <w:uiPriority w:val="99"/>
    <w:unhideWhenUsed/>
    <w:rsid w:val="008B3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C71"/>
  </w:style>
  <w:style w:type="table" w:styleId="GridTable1Light">
    <w:name w:val="Grid Table 1 Light"/>
    <w:basedOn w:val="TableNormal"/>
    <w:uiPriority w:val="46"/>
    <w:rsid w:val="007433D2"/>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urrent-selection">
    <w:name w:val="current-selection"/>
    <w:basedOn w:val="DefaultParagraphFont"/>
    <w:rsid w:val="00072826"/>
  </w:style>
  <w:style w:type="character" w:customStyle="1" w:styleId="a">
    <w:name w:val="_"/>
    <w:basedOn w:val="DefaultParagraphFont"/>
    <w:rsid w:val="00072826"/>
  </w:style>
  <w:style w:type="character" w:customStyle="1" w:styleId="ff3">
    <w:name w:val="ff3"/>
    <w:basedOn w:val="DefaultParagraphFont"/>
    <w:rsid w:val="00072826"/>
  </w:style>
  <w:style w:type="character" w:customStyle="1" w:styleId="ff6">
    <w:name w:val="ff6"/>
    <w:basedOn w:val="DefaultParagraphFont"/>
    <w:rsid w:val="00072826"/>
  </w:style>
  <w:style w:type="character" w:styleId="FollowedHyperlink">
    <w:name w:val="FollowedHyperlink"/>
    <w:basedOn w:val="DefaultParagraphFont"/>
    <w:uiPriority w:val="99"/>
    <w:semiHidden/>
    <w:unhideWhenUsed/>
    <w:rsid w:val="00B37FCB"/>
    <w:rPr>
      <w:color w:val="954F72" w:themeColor="followedHyperlink"/>
      <w:u w:val="single"/>
    </w:rPr>
  </w:style>
  <w:style w:type="character" w:styleId="Strong">
    <w:name w:val="Strong"/>
    <w:basedOn w:val="DefaultParagraphFont"/>
    <w:uiPriority w:val="22"/>
    <w:qFormat/>
    <w:rsid w:val="00B37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0321">
      <w:bodyDiv w:val="1"/>
      <w:marLeft w:val="0"/>
      <w:marRight w:val="0"/>
      <w:marTop w:val="0"/>
      <w:marBottom w:val="0"/>
      <w:divBdr>
        <w:top w:val="none" w:sz="0" w:space="0" w:color="auto"/>
        <w:left w:val="none" w:sz="0" w:space="0" w:color="auto"/>
        <w:bottom w:val="none" w:sz="0" w:space="0" w:color="auto"/>
        <w:right w:val="none" w:sz="0" w:space="0" w:color="auto"/>
      </w:divBdr>
    </w:div>
    <w:div w:id="817069704">
      <w:bodyDiv w:val="1"/>
      <w:marLeft w:val="0"/>
      <w:marRight w:val="0"/>
      <w:marTop w:val="0"/>
      <w:marBottom w:val="0"/>
      <w:divBdr>
        <w:top w:val="none" w:sz="0" w:space="0" w:color="auto"/>
        <w:left w:val="none" w:sz="0" w:space="0" w:color="auto"/>
        <w:bottom w:val="none" w:sz="0" w:space="0" w:color="auto"/>
        <w:right w:val="none" w:sz="0" w:space="0" w:color="auto"/>
      </w:divBdr>
    </w:div>
    <w:div w:id="1118766012">
      <w:bodyDiv w:val="1"/>
      <w:marLeft w:val="0"/>
      <w:marRight w:val="0"/>
      <w:marTop w:val="0"/>
      <w:marBottom w:val="0"/>
      <w:divBdr>
        <w:top w:val="none" w:sz="0" w:space="0" w:color="auto"/>
        <w:left w:val="none" w:sz="0" w:space="0" w:color="auto"/>
        <w:bottom w:val="none" w:sz="0" w:space="0" w:color="auto"/>
        <w:right w:val="none" w:sz="0" w:space="0" w:color="auto"/>
      </w:divBdr>
    </w:div>
    <w:div w:id="1303274410">
      <w:bodyDiv w:val="1"/>
      <w:marLeft w:val="0"/>
      <w:marRight w:val="0"/>
      <w:marTop w:val="0"/>
      <w:marBottom w:val="0"/>
      <w:divBdr>
        <w:top w:val="none" w:sz="0" w:space="0" w:color="auto"/>
        <w:left w:val="none" w:sz="0" w:space="0" w:color="auto"/>
        <w:bottom w:val="none" w:sz="0" w:space="0" w:color="auto"/>
        <w:right w:val="none" w:sz="0" w:space="0" w:color="auto"/>
      </w:divBdr>
    </w:div>
    <w:div w:id="1421757407">
      <w:bodyDiv w:val="1"/>
      <w:marLeft w:val="0"/>
      <w:marRight w:val="0"/>
      <w:marTop w:val="0"/>
      <w:marBottom w:val="0"/>
      <w:divBdr>
        <w:top w:val="none" w:sz="0" w:space="0" w:color="auto"/>
        <w:left w:val="none" w:sz="0" w:space="0" w:color="auto"/>
        <w:bottom w:val="none" w:sz="0" w:space="0" w:color="auto"/>
        <w:right w:val="none" w:sz="0" w:space="0" w:color="auto"/>
      </w:divBdr>
    </w:div>
    <w:div w:id="1424299198">
      <w:bodyDiv w:val="1"/>
      <w:marLeft w:val="0"/>
      <w:marRight w:val="0"/>
      <w:marTop w:val="0"/>
      <w:marBottom w:val="0"/>
      <w:divBdr>
        <w:top w:val="none" w:sz="0" w:space="0" w:color="auto"/>
        <w:left w:val="none" w:sz="0" w:space="0" w:color="auto"/>
        <w:bottom w:val="none" w:sz="0" w:space="0" w:color="auto"/>
        <w:right w:val="none" w:sz="0" w:space="0" w:color="auto"/>
      </w:divBdr>
    </w:div>
    <w:div w:id="1478716976">
      <w:bodyDiv w:val="1"/>
      <w:marLeft w:val="0"/>
      <w:marRight w:val="0"/>
      <w:marTop w:val="0"/>
      <w:marBottom w:val="0"/>
      <w:divBdr>
        <w:top w:val="none" w:sz="0" w:space="0" w:color="auto"/>
        <w:left w:val="none" w:sz="0" w:space="0" w:color="auto"/>
        <w:bottom w:val="none" w:sz="0" w:space="0" w:color="auto"/>
        <w:right w:val="none" w:sz="0" w:space="0" w:color="auto"/>
      </w:divBdr>
    </w:div>
    <w:div w:id="1558936323">
      <w:bodyDiv w:val="1"/>
      <w:marLeft w:val="0"/>
      <w:marRight w:val="0"/>
      <w:marTop w:val="0"/>
      <w:marBottom w:val="0"/>
      <w:divBdr>
        <w:top w:val="none" w:sz="0" w:space="0" w:color="auto"/>
        <w:left w:val="none" w:sz="0" w:space="0" w:color="auto"/>
        <w:bottom w:val="none" w:sz="0" w:space="0" w:color="auto"/>
        <w:right w:val="none" w:sz="0" w:space="0" w:color="auto"/>
      </w:divBdr>
      <w:divsChild>
        <w:div w:id="821896671">
          <w:marLeft w:val="0"/>
          <w:marRight w:val="0"/>
          <w:marTop w:val="0"/>
          <w:marBottom w:val="0"/>
          <w:divBdr>
            <w:top w:val="none" w:sz="0" w:space="0" w:color="auto"/>
            <w:left w:val="none" w:sz="0" w:space="0" w:color="auto"/>
            <w:bottom w:val="none" w:sz="0" w:space="0" w:color="auto"/>
            <w:right w:val="none" w:sz="0" w:space="0" w:color="auto"/>
          </w:divBdr>
        </w:div>
        <w:div w:id="1644771671">
          <w:marLeft w:val="0"/>
          <w:marRight w:val="0"/>
          <w:marTop w:val="0"/>
          <w:marBottom w:val="0"/>
          <w:divBdr>
            <w:top w:val="none" w:sz="0" w:space="0" w:color="auto"/>
            <w:left w:val="none" w:sz="0" w:space="0" w:color="auto"/>
            <w:bottom w:val="none" w:sz="0" w:space="0" w:color="auto"/>
            <w:right w:val="none" w:sz="0" w:space="0" w:color="auto"/>
          </w:divBdr>
        </w:div>
      </w:divsChild>
    </w:div>
    <w:div w:id="1590263511">
      <w:bodyDiv w:val="1"/>
      <w:marLeft w:val="0"/>
      <w:marRight w:val="0"/>
      <w:marTop w:val="0"/>
      <w:marBottom w:val="0"/>
      <w:divBdr>
        <w:top w:val="none" w:sz="0" w:space="0" w:color="auto"/>
        <w:left w:val="none" w:sz="0" w:space="0" w:color="auto"/>
        <w:bottom w:val="none" w:sz="0" w:space="0" w:color="auto"/>
        <w:right w:val="none" w:sz="0" w:space="0" w:color="auto"/>
      </w:divBdr>
    </w:div>
    <w:div w:id="1706786625">
      <w:bodyDiv w:val="1"/>
      <w:marLeft w:val="0"/>
      <w:marRight w:val="0"/>
      <w:marTop w:val="0"/>
      <w:marBottom w:val="0"/>
      <w:divBdr>
        <w:top w:val="none" w:sz="0" w:space="0" w:color="auto"/>
        <w:left w:val="none" w:sz="0" w:space="0" w:color="auto"/>
        <w:bottom w:val="none" w:sz="0" w:space="0" w:color="auto"/>
        <w:right w:val="none" w:sz="0" w:space="0" w:color="auto"/>
      </w:divBdr>
    </w:div>
    <w:div w:id="1801417356">
      <w:bodyDiv w:val="1"/>
      <w:marLeft w:val="0"/>
      <w:marRight w:val="0"/>
      <w:marTop w:val="0"/>
      <w:marBottom w:val="0"/>
      <w:divBdr>
        <w:top w:val="none" w:sz="0" w:space="0" w:color="auto"/>
        <w:left w:val="none" w:sz="0" w:space="0" w:color="auto"/>
        <w:bottom w:val="none" w:sz="0" w:space="0" w:color="auto"/>
        <w:right w:val="none" w:sz="0" w:space="0" w:color="auto"/>
      </w:divBdr>
    </w:div>
    <w:div w:id="1910185593">
      <w:bodyDiv w:val="1"/>
      <w:marLeft w:val="0"/>
      <w:marRight w:val="0"/>
      <w:marTop w:val="0"/>
      <w:marBottom w:val="0"/>
      <w:divBdr>
        <w:top w:val="none" w:sz="0" w:space="0" w:color="auto"/>
        <w:left w:val="none" w:sz="0" w:space="0" w:color="auto"/>
        <w:bottom w:val="none" w:sz="0" w:space="0" w:color="auto"/>
        <w:right w:val="none" w:sz="0" w:space="0" w:color="auto"/>
      </w:divBdr>
    </w:div>
    <w:div w:id="1965885864">
      <w:bodyDiv w:val="1"/>
      <w:marLeft w:val="0"/>
      <w:marRight w:val="0"/>
      <w:marTop w:val="0"/>
      <w:marBottom w:val="0"/>
      <w:divBdr>
        <w:top w:val="none" w:sz="0" w:space="0" w:color="auto"/>
        <w:left w:val="none" w:sz="0" w:space="0" w:color="auto"/>
        <w:bottom w:val="none" w:sz="0" w:space="0" w:color="auto"/>
        <w:right w:val="none" w:sz="0" w:space="0" w:color="auto"/>
      </w:divBdr>
      <w:divsChild>
        <w:div w:id="492570906">
          <w:marLeft w:val="1166"/>
          <w:marRight w:val="0"/>
          <w:marTop w:val="96"/>
          <w:marBottom w:val="0"/>
          <w:divBdr>
            <w:top w:val="none" w:sz="0" w:space="0" w:color="auto"/>
            <w:left w:val="none" w:sz="0" w:space="0" w:color="auto"/>
            <w:bottom w:val="none" w:sz="0" w:space="0" w:color="auto"/>
            <w:right w:val="none" w:sz="0" w:space="0" w:color="auto"/>
          </w:divBdr>
        </w:div>
        <w:div w:id="885532658">
          <w:marLeft w:val="1166"/>
          <w:marRight w:val="0"/>
          <w:marTop w:val="96"/>
          <w:marBottom w:val="0"/>
          <w:divBdr>
            <w:top w:val="none" w:sz="0" w:space="0" w:color="auto"/>
            <w:left w:val="none" w:sz="0" w:space="0" w:color="auto"/>
            <w:bottom w:val="none" w:sz="0" w:space="0" w:color="auto"/>
            <w:right w:val="none" w:sz="0" w:space="0" w:color="auto"/>
          </w:divBdr>
        </w:div>
        <w:div w:id="1036197954">
          <w:marLeft w:val="1166"/>
          <w:marRight w:val="0"/>
          <w:marTop w:val="96"/>
          <w:marBottom w:val="0"/>
          <w:divBdr>
            <w:top w:val="none" w:sz="0" w:space="0" w:color="auto"/>
            <w:left w:val="none" w:sz="0" w:space="0" w:color="auto"/>
            <w:bottom w:val="none" w:sz="0" w:space="0" w:color="auto"/>
            <w:right w:val="none" w:sz="0" w:space="0" w:color="auto"/>
          </w:divBdr>
        </w:div>
        <w:div w:id="1701012143">
          <w:marLeft w:val="1166"/>
          <w:marRight w:val="0"/>
          <w:marTop w:val="96"/>
          <w:marBottom w:val="0"/>
          <w:divBdr>
            <w:top w:val="none" w:sz="0" w:space="0" w:color="auto"/>
            <w:left w:val="none" w:sz="0" w:space="0" w:color="auto"/>
            <w:bottom w:val="none" w:sz="0" w:space="0" w:color="auto"/>
            <w:right w:val="none" w:sz="0" w:space="0" w:color="auto"/>
          </w:divBdr>
        </w:div>
        <w:div w:id="190108733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ije/dyw2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cat-network.eu/aboutus/datacollection/guidelinesforregistration/guide1_4" TargetMode="External"/><Relationship Id="rId5" Type="http://schemas.openxmlformats.org/officeDocument/2006/relationships/webSettings" Target="webSettings.xml"/><Relationship Id="rId10" Type="http://schemas.openxmlformats.org/officeDocument/2006/relationships/hyperlink" Target="https://doi.org/10.1093/fampra/cmw125" TargetMode="External"/><Relationship Id="rId4" Type="http://schemas.openxmlformats.org/officeDocument/2006/relationships/settings" Target="settings.xml"/><Relationship Id="rId9" Type="http://schemas.openxmlformats.org/officeDocument/2006/relationships/hyperlink" Target="https://academic.oup.com/ije/article/46/3/798/24478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8CE7-CE66-4193-A1FC-53F26232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5077</Words>
  <Characters>28940</Characters>
  <Application>Microsoft Office Word</Application>
  <DocSecurity>0</DocSecurity>
  <Lines>241</Lines>
  <Paragraphs>67</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Loane, Maria</dc:creator>
  <cp:lastModifiedBy>Loane, Maria</cp:lastModifiedBy>
  <cp:revision>6</cp:revision>
  <dcterms:created xsi:type="dcterms:W3CDTF">2018-07-02T11:16:00Z</dcterms:created>
  <dcterms:modified xsi:type="dcterms:W3CDTF">2018-07-04T16:46:00Z</dcterms:modified>
</cp:coreProperties>
</file>